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54461D28" w:rsidR="00371980" w:rsidRDefault="006D1211" w:rsidP="006D1211">
      <w:pPr>
        <w:tabs>
          <w:tab w:val="center" w:pos="6977"/>
          <w:tab w:val="left" w:pos="12844"/>
        </w:tabs>
        <w:spacing w:line="300" w:lineRule="atLeast"/>
        <w:jc w:val="left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ab/>
      </w:r>
      <w:r w:rsidR="00371980">
        <w:rPr>
          <w:rFonts w:ascii="David" w:hAnsi="David"/>
          <w:b/>
          <w:bCs/>
          <w:rtl/>
          <w:lang w:eastAsia="en-US"/>
        </w:rPr>
        <w:t>אגף רכש מכרזים והתקשרויות</w:t>
      </w:r>
      <w:r>
        <w:rPr>
          <w:rFonts w:ascii="David" w:hAnsi="David"/>
          <w:b/>
          <w:bCs/>
          <w:rtl/>
          <w:lang w:eastAsia="en-US"/>
        </w:rPr>
        <w:tab/>
      </w:r>
    </w:p>
    <w:p w14:paraId="3D2C6D48" w14:textId="6FA28A4D" w:rsidR="00371980" w:rsidRDefault="00371980">
      <w:pPr>
        <w:jc w:val="right"/>
        <w:rPr>
          <w:b/>
          <w:bCs/>
          <w:sz w:val="28"/>
          <w:szCs w:val="28"/>
          <w:u w:val="single"/>
          <w:rtl/>
        </w:rPr>
      </w:pPr>
      <w:r w:rsidRPr="0067565F">
        <w:rPr>
          <w:rFonts w:hint="eastAsia"/>
          <w:rtl/>
        </w:rPr>
        <w:t>‏‏‏‏‏‏</w:t>
      </w:r>
      <w:r w:rsidR="00361E92">
        <w:rPr>
          <w:rFonts w:hint="cs"/>
          <w:rtl/>
        </w:rPr>
        <w:t>12</w:t>
      </w:r>
      <w:r w:rsidR="001559DF" w:rsidRPr="0067565F">
        <w:rPr>
          <w:rtl/>
        </w:rPr>
        <w:t xml:space="preserve"> </w:t>
      </w:r>
      <w:r w:rsidR="00361E92">
        <w:rPr>
          <w:rFonts w:hint="cs"/>
          <w:rtl/>
        </w:rPr>
        <w:t>מרץ</w:t>
      </w:r>
      <w:r w:rsidR="008B07FE" w:rsidRPr="0067565F">
        <w:rPr>
          <w:rtl/>
        </w:rPr>
        <w:t xml:space="preserve"> </w:t>
      </w:r>
      <w:r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0A3EBB97" w14:textId="77777777" w:rsidR="00FB0A05" w:rsidRDefault="00FB0A05">
      <w:pPr>
        <w:jc w:val="center"/>
        <w:rPr>
          <w:b/>
          <w:bCs/>
          <w:sz w:val="28"/>
          <w:szCs w:val="28"/>
          <w:u w:val="single"/>
          <w:rtl/>
        </w:rPr>
      </w:pPr>
    </w:p>
    <w:p w14:paraId="1FBAB90B" w14:textId="0B6DB17D" w:rsidR="00371980" w:rsidRDefault="00FB0A05">
      <w:pPr>
        <w:jc w:val="center"/>
        <w:rPr>
          <w:b/>
          <w:bCs/>
          <w:sz w:val="28"/>
          <w:szCs w:val="28"/>
          <w:u w:val="single"/>
          <w:rtl/>
        </w:rPr>
      </w:pPr>
      <w:r w:rsidRPr="00FB0A05">
        <w:rPr>
          <w:b/>
          <w:bCs/>
          <w:sz w:val="28"/>
          <w:szCs w:val="28"/>
          <w:u w:val="single"/>
          <w:rtl/>
        </w:rPr>
        <w:t>מכרז מס' 2/1.2026: הפעלת מערך תשלומי מלגות לתלמידים וסטודנטים</w:t>
      </w:r>
    </w:p>
    <w:p w14:paraId="040A144E" w14:textId="77777777" w:rsidR="00FB0A05" w:rsidRDefault="00FB0A05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0D13031A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0A545E">
        <w:rPr>
          <w:rFonts w:ascii="David" w:hAnsi="David" w:hint="cs"/>
          <w:b/>
          <w:bCs/>
          <w:sz w:val="30"/>
          <w:szCs w:val="30"/>
          <w:u w:val="single"/>
          <w:rtl/>
        </w:rPr>
        <w:t>5</w:t>
      </w:r>
    </w:p>
    <w:p w14:paraId="50051743" w14:textId="1BB9B8CE" w:rsidR="00371980" w:rsidRDefault="00371980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  <w:r>
        <w:rPr>
          <w:rFonts w:ascii="David" w:hAnsi="David" w:hint="cs"/>
          <w:sz w:val="26"/>
          <w:szCs w:val="26"/>
          <w:rtl/>
        </w:rPr>
        <w:t>להלן התשובות לשאלות</w:t>
      </w:r>
      <w:r w:rsidR="0067565F">
        <w:rPr>
          <w:rFonts w:ascii="David" w:hAnsi="David" w:hint="cs"/>
          <w:sz w:val="26"/>
          <w:szCs w:val="26"/>
          <w:rtl/>
        </w:rPr>
        <w:t xml:space="preserve"> ההבהרה שנשאלו:</w:t>
      </w:r>
    </w:p>
    <w:p w14:paraId="3EF368BD" w14:textId="77777777" w:rsidR="00B60507" w:rsidRDefault="00B60507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</w:rPr>
      </w:pPr>
    </w:p>
    <w:tbl>
      <w:tblPr>
        <w:bidiVisual/>
        <w:tblW w:w="15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1531"/>
        <w:gridCol w:w="1134"/>
        <w:gridCol w:w="7143"/>
        <w:gridCol w:w="4535"/>
      </w:tblGrid>
      <w:tr w:rsidR="00371980" w:rsidRPr="006C7989" w14:paraId="6C0BFC24" w14:textId="77777777" w:rsidTr="00361E92">
        <w:trPr>
          <w:tblHeader/>
        </w:trPr>
        <w:tc>
          <w:tcPr>
            <w:tcW w:w="850" w:type="dxa"/>
            <w:shd w:val="clear" w:color="auto" w:fill="D9D9D9"/>
            <w:vAlign w:val="center"/>
          </w:tcPr>
          <w:p w14:paraId="7F6C2AE3" w14:textId="77777777" w:rsidR="00371980" w:rsidRPr="006C7989" w:rsidRDefault="00371980" w:rsidP="006C7989">
            <w:pPr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6C7989">
              <w:rPr>
                <w:rFonts w:ascii="David" w:hAnsi="David"/>
                <w:b/>
                <w:bCs/>
                <w:color w:val="002060"/>
                <w:rtl/>
              </w:rPr>
              <w:t>סידורי</w:t>
            </w:r>
          </w:p>
        </w:tc>
        <w:tc>
          <w:tcPr>
            <w:tcW w:w="1531" w:type="dxa"/>
            <w:shd w:val="clear" w:color="auto" w:fill="D9D9D9"/>
            <w:vAlign w:val="center"/>
          </w:tcPr>
          <w:p w14:paraId="73B6434B" w14:textId="77777777" w:rsidR="00371980" w:rsidRPr="006C7989" w:rsidRDefault="00371980" w:rsidP="006C7989">
            <w:pPr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6C7989">
              <w:rPr>
                <w:rFonts w:ascii="David" w:hAnsi="David"/>
                <w:b/>
                <w:bCs/>
                <w:color w:val="002060"/>
                <w:rtl/>
              </w:rPr>
              <w:t>מס' הסעיף אליו מתייחסת השאלה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324085C3" w14:textId="77777777" w:rsidR="00371980" w:rsidRPr="006C7989" w:rsidRDefault="00371980" w:rsidP="006C7989">
            <w:pPr>
              <w:jc w:val="center"/>
              <w:rPr>
                <w:rFonts w:ascii="David" w:hAnsi="David"/>
                <w:b/>
                <w:bCs/>
                <w:color w:val="002060"/>
                <w:rtl/>
              </w:rPr>
            </w:pPr>
            <w:r w:rsidRPr="006C7989">
              <w:rPr>
                <w:rFonts w:ascii="David" w:hAnsi="David"/>
                <w:b/>
                <w:bCs/>
                <w:color w:val="002060"/>
                <w:rtl/>
              </w:rPr>
              <w:t>עמוד</w:t>
            </w:r>
          </w:p>
        </w:tc>
        <w:tc>
          <w:tcPr>
            <w:tcW w:w="7143" w:type="dxa"/>
            <w:shd w:val="clear" w:color="auto" w:fill="D9D9D9"/>
            <w:vAlign w:val="center"/>
          </w:tcPr>
          <w:p w14:paraId="70586ADF" w14:textId="77777777" w:rsidR="00371980" w:rsidRPr="006C7989" w:rsidRDefault="00371980" w:rsidP="006C7989">
            <w:pPr>
              <w:rPr>
                <w:rFonts w:ascii="David" w:hAnsi="David"/>
                <w:b/>
                <w:bCs/>
                <w:color w:val="002060"/>
                <w:rtl/>
              </w:rPr>
            </w:pPr>
            <w:r w:rsidRPr="006C7989">
              <w:rPr>
                <w:rFonts w:ascii="David" w:hAnsi="David"/>
                <w:b/>
                <w:bCs/>
                <w:color w:val="002060"/>
                <w:rtl/>
              </w:rPr>
              <w:t>שאלת  המציע</w:t>
            </w:r>
          </w:p>
        </w:tc>
        <w:tc>
          <w:tcPr>
            <w:tcW w:w="4535" w:type="dxa"/>
            <w:shd w:val="clear" w:color="auto" w:fill="D9D9D9"/>
            <w:vAlign w:val="center"/>
          </w:tcPr>
          <w:p w14:paraId="0B08CF79" w14:textId="77777777" w:rsidR="00371980" w:rsidRPr="006C7989" w:rsidRDefault="00371980" w:rsidP="006C7989">
            <w:pPr>
              <w:rPr>
                <w:rFonts w:ascii="David" w:hAnsi="David"/>
                <w:b/>
                <w:bCs/>
                <w:color w:val="002060"/>
                <w:rtl/>
              </w:rPr>
            </w:pPr>
            <w:r w:rsidRPr="006C7989">
              <w:rPr>
                <w:rFonts w:ascii="David" w:hAnsi="David"/>
                <w:b/>
                <w:bCs/>
                <w:color w:val="002060"/>
                <w:rtl/>
              </w:rPr>
              <w:t>תשובה</w:t>
            </w:r>
          </w:p>
        </w:tc>
      </w:tr>
      <w:tr w:rsidR="00361E92" w:rsidRPr="006C7989" w14:paraId="0850E3F5" w14:textId="77777777" w:rsidTr="00361E92">
        <w:tc>
          <w:tcPr>
            <w:tcW w:w="850" w:type="dxa"/>
            <w:vAlign w:val="center"/>
          </w:tcPr>
          <w:p w14:paraId="22D4F135" w14:textId="77777777" w:rsidR="00361E92" w:rsidRPr="006C7989" w:rsidRDefault="00361E92" w:rsidP="00361E92">
            <w:pPr>
              <w:numPr>
                <w:ilvl w:val="0"/>
                <w:numId w:val="2"/>
              </w:numPr>
              <w:ind w:left="242" w:hanging="185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</w:tcPr>
          <w:p w14:paraId="5E36491B" w14:textId="10C457B8" w:rsidR="00361E92" w:rsidRPr="006C7989" w:rsidRDefault="00361E92" w:rsidP="00361E92">
            <w:pPr>
              <w:widowControl w:val="0"/>
              <w:jc w:val="center"/>
              <w:rPr>
                <w:rFonts w:ascii="David" w:hAnsi="David"/>
                <w:color w:val="000000"/>
                <w:rtl/>
              </w:rPr>
            </w:pPr>
          </w:p>
        </w:tc>
        <w:tc>
          <w:tcPr>
            <w:tcW w:w="1134" w:type="dxa"/>
          </w:tcPr>
          <w:p w14:paraId="639F7C41" w14:textId="7960C722" w:rsidR="00361E92" w:rsidRPr="006C7989" w:rsidRDefault="00361E92" w:rsidP="00361E92">
            <w:pPr>
              <w:widowControl w:val="0"/>
              <w:jc w:val="center"/>
              <w:rPr>
                <w:rFonts w:ascii="David" w:hAnsi="David"/>
                <w:color w:val="000000"/>
                <w:rtl/>
              </w:rPr>
            </w:pPr>
          </w:p>
        </w:tc>
        <w:tc>
          <w:tcPr>
            <w:tcW w:w="7143" w:type="dxa"/>
          </w:tcPr>
          <w:p w14:paraId="6E0F36EF" w14:textId="77777777" w:rsidR="00361E92" w:rsidRDefault="00361E92" w:rsidP="00361E92">
            <w:pPr>
              <w:widowControl w:val="0"/>
              <w:spacing w:line="276" w:lineRule="auto"/>
              <w:rPr>
                <w:rFonts w:ascii="David" w:hAnsi="David"/>
                <w:color w:val="000000" w:themeColor="text1"/>
                <w:rtl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 xml:space="preserve">לאור תשובת ההבהרה שלכם </w:t>
            </w:r>
            <w:r>
              <w:rPr>
                <w:rFonts w:ascii="David" w:hAnsi="David"/>
                <w:color w:val="000000" w:themeColor="text1"/>
                <w:rtl/>
              </w:rPr>
              <w:t>–</w:t>
            </w:r>
            <w:r>
              <w:rPr>
                <w:rFonts w:ascii="David" w:hAnsi="David" w:hint="cs"/>
                <w:color w:val="000000" w:themeColor="text1"/>
                <w:rtl/>
              </w:rPr>
              <w:t xml:space="preserve"> נודה לכם על בחינת המחוון בשנית.  להלן סימולציה </w:t>
            </w:r>
            <w:r>
              <w:rPr>
                <w:rFonts w:ascii="David" w:hAnsi="David"/>
                <w:color w:val="000000" w:themeColor="text1"/>
                <w:rtl/>
              </w:rPr>
              <w:t>–</w:t>
            </w:r>
            <w:r>
              <w:rPr>
                <w:rFonts w:ascii="David" w:hAnsi="David" w:hint="cs"/>
                <w:color w:val="000000" w:themeColor="text1"/>
                <w:rtl/>
              </w:rPr>
              <w:t xml:space="preserve"> </w:t>
            </w:r>
          </w:p>
          <w:p w14:paraId="58BB595F" w14:textId="77777777" w:rsidR="00361E92" w:rsidRPr="00E35F9F" w:rsidRDefault="00361E92" w:rsidP="00361E92">
            <w:pPr>
              <w:widowControl w:val="0"/>
              <w:spacing w:line="276" w:lineRule="auto"/>
              <w:rPr>
                <w:rFonts w:ascii="David" w:hAnsi="David"/>
                <w:b/>
                <w:bCs/>
                <w:color w:val="000000" w:themeColor="text1"/>
                <w:u w:val="single"/>
                <w:rtl/>
              </w:rPr>
            </w:pPr>
            <w:r w:rsidRPr="00E35F9F">
              <w:rPr>
                <w:rFonts w:ascii="David" w:hAnsi="David" w:hint="cs"/>
                <w:b/>
                <w:bCs/>
                <w:color w:val="000000" w:themeColor="text1"/>
                <w:u w:val="single"/>
                <w:rtl/>
              </w:rPr>
              <w:t>לשונית - מחוון</w:t>
            </w:r>
          </w:p>
          <w:p w14:paraId="266076BE" w14:textId="77777777" w:rsidR="00361E92" w:rsidRDefault="00361E92" w:rsidP="00361E92">
            <w:pPr>
              <w:widowControl w:val="0"/>
              <w:spacing w:line="276" w:lineRule="auto"/>
              <w:rPr>
                <w:rFonts w:ascii="David" w:hAnsi="David"/>
                <w:color w:val="000000" w:themeColor="text1"/>
                <w:rtl/>
              </w:rPr>
            </w:pPr>
          </w:p>
          <w:tbl>
            <w:tblPr>
              <w:bidiVisual/>
              <w:tblW w:w="9180" w:type="dxa"/>
              <w:tblLayout w:type="fixed"/>
              <w:tblLook w:val="04A0" w:firstRow="1" w:lastRow="0" w:firstColumn="1" w:lastColumn="0" w:noHBand="0" w:noVBand="1"/>
            </w:tblPr>
            <w:tblGrid>
              <w:gridCol w:w="1220"/>
              <w:gridCol w:w="740"/>
              <w:gridCol w:w="1720"/>
              <w:gridCol w:w="1300"/>
              <w:gridCol w:w="760"/>
              <w:gridCol w:w="800"/>
              <w:gridCol w:w="800"/>
              <w:gridCol w:w="800"/>
              <w:gridCol w:w="1040"/>
            </w:tblGrid>
            <w:tr w:rsidR="00361E92" w:rsidRPr="00E35F9F" w14:paraId="6217E2F4" w14:textId="77777777" w:rsidTr="0050400A">
              <w:trPr>
                <w:trHeight w:val="630"/>
              </w:trPr>
              <w:tc>
                <w:tcPr>
                  <w:tcW w:w="122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5DB819B5" w14:textId="77777777" w:rsidR="00361E92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</w:pPr>
                </w:p>
                <w:p w14:paraId="7ABF27EA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  <w:t>סעיף ראשי</w:t>
                  </w:r>
                </w:p>
              </w:tc>
              <w:tc>
                <w:tcPr>
                  <w:tcW w:w="74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26B432E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  <w:t>סעיף משנה</w:t>
                  </w:r>
                </w:p>
              </w:tc>
              <w:tc>
                <w:tcPr>
                  <w:tcW w:w="172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nil"/>
                  </w:tcBorders>
                  <w:vAlign w:val="center"/>
                  <w:hideMark/>
                </w:tcPr>
                <w:p w14:paraId="37FD0943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  <w:t>ההיקף הנדרש</w:t>
                  </w:r>
                </w:p>
              </w:tc>
              <w:tc>
                <w:tcPr>
                  <w:tcW w:w="2060" w:type="dxa"/>
                  <w:gridSpan w:val="2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0159291C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  <w:t>מרכיב ציון</w:t>
                  </w:r>
                </w:p>
              </w:tc>
              <w:tc>
                <w:tcPr>
                  <w:tcW w:w="8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48ABB83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  <w:t>משקל</w:t>
                  </w:r>
                </w:p>
              </w:tc>
              <w:tc>
                <w:tcPr>
                  <w:tcW w:w="80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9486E19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  <w:t>היקף שהוצג</w:t>
                  </w:r>
                </w:p>
              </w:tc>
              <w:tc>
                <w:tcPr>
                  <w:tcW w:w="80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AB4B4C3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  <w:t>ציון משוקלל לסעיף</w:t>
                  </w:r>
                </w:p>
              </w:tc>
              <w:tc>
                <w:tcPr>
                  <w:tcW w:w="104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1876419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6"/>
                      <w:szCs w:val="16"/>
                      <w:rtl/>
                    </w:rPr>
                    <w:t>ציון כולל</w:t>
                  </w:r>
                </w:p>
              </w:tc>
            </w:tr>
            <w:tr w:rsidR="00361E92" w:rsidRPr="00E35F9F" w14:paraId="50CA3DD1" w14:textId="77777777" w:rsidTr="0050400A">
              <w:trPr>
                <w:trHeight w:val="285"/>
              </w:trPr>
              <w:tc>
                <w:tcPr>
                  <w:tcW w:w="1220" w:type="dxa"/>
                  <w:vMerge w:val="restart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496A9C9B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ניסיון המציע</w:t>
                  </w:r>
                </w:p>
              </w:tc>
              <w:tc>
                <w:tcPr>
                  <w:tcW w:w="740" w:type="dxa"/>
                  <w:vMerge w:val="restart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1A06CAB7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 xml:space="preserve">ניסיון בניהול מערכות תשלום או גביית כספים או חלוקת </w:t>
                  </w: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lastRenderedPageBreak/>
                    <w:t>כספים או ביצוע בקרה על חלוקת כספים, עבור לקוחות חיצוניים</w:t>
                  </w:r>
                </w:p>
              </w:tc>
              <w:tc>
                <w:tcPr>
                  <w:tcW w:w="172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119B913F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lastRenderedPageBreak/>
                    <w:t>שנות ניסיון בביצוע הפעילות</w:t>
                  </w:r>
                </w:p>
              </w:tc>
              <w:tc>
                <w:tcPr>
                  <w:tcW w:w="1300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81FCB4C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פחות מ- 2 שנים</w:t>
                  </w:r>
                </w:p>
              </w:tc>
              <w:tc>
                <w:tcPr>
                  <w:tcW w:w="760" w:type="dxa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6C6D8EF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פסול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57D16BF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25%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ADE99FF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3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8C681BD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8.50</w:t>
                  </w:r>
                </w:p>
              </w:tc>
              <w:tc>
                <w:tcPr>
                  <w:tcW w:w="104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126BE8AF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  <w:t>6.38</w:t>
                  </w:r>
                </w:p>
              </w:tc>
            </w:tr>
            <w:tr w:rsidR="00361E92" w:rsidRPr="00E35F9F" w14:paraId="3B3D6BBC" w14:textId="77777777" w:rsidTr="0050400A">
              <w:trPr>
                <w:trHeight w:val="285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79B2564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49A4324A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3B2A14BA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86A0739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2 שנים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6A405DF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80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D8238FF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57D14136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1BFA5C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0046E7F6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3D7F010E" w14:textId="77777777" w:rsidTr="0050400A">
              <w:trPr>
                <w:trHeight w:val="276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3E5ADAF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3E8E615D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739F264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514DCB8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3 שנים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C643206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8.5</w:t>
                  </w:r>
                </w:p>
              </w:tc>
              <w:tc>
                <w:tcPr>
                  <w:tcW w:w="80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ADFC5FA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5BAF1B1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FD70678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171FE41E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0A2DECB7" w14:textId="77777777" w:rsidTr="0050400A">
              <w:trPr>
                <w:trHeight w:val="300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4C584BBB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725E1002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1D991D15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5FD67F4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4 שנים ומעלה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3589AD65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80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DCDC68B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5A46ADF1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48BE2AC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6583BE71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4D5602BD" w14:textId="77777777" w:rsidTr="0050400A">
              <w:trPr>
                <w:trHeight w:val="285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1EDEDF08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671EF25F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94516C2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מליוני  ₪ בממוצע שנתי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A86C7B3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 xml:space="preserve">פחות מ- 15 מליוני ₪  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FA7F2D8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פסול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91C39FC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15%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AE95993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15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51E6538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7.00</w:t>
                  </w: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5A1E0942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257B7C8E" w14:textId="77777777" w:rsidTr="0050400A">
              <w:trPr>
                <w:trHeight w:val="285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77B3FDB9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4F19A615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605417B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2ADDAF5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 xml:space="preserve">15 מליוני ₪  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52B5C996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23035E81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534D3AA0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54CEFC11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23A90041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6CF5B435" w14:textId="77777777" w:rsidTr="0050400A">
              <w:trPr>
                <w:trHeight w:val="276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0D661D3E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217C9C35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4481581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11C9AEF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 xml:space="preserve">15-30 מליוני ₪  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317087FC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451D9B20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BD4E688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519CA2F5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012469A6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6397BA1A" w14:textId="77777777" w:rsidTr="0050400A">
              <w:trPr>
                <w:trHeight w:val="276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290F4A38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4A9F1A30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54BC8717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F976D86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 xml:space="preserve">31-45 מליוני ₪  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4F51844C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54D308E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D4C5BFF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572507A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3D86487D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562C5919" w14:textId="77777777" w:rsidTr="0050400A">
              <w:trPr>
                <w:trHeight w:val="300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4ECB575A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69E304B7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4538C555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DF73A74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46 מליוני ₪ ומעלה</w:t>
                  </w:r>
                </w:p>
              </w:tc>
              <w:tc>
                <w:tcPr>
                  <w:tcW w:w="76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08A2F30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5040FD02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83714E2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242921A2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58FBFD2C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101B98FA" w14:textId="77777777" w:rsidTr="0050400A">
              <w:trPr>
                <w:trHeight w:val="660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7E63054C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37CF200F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00DA536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הוראת תשלום בשנה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687C037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פחות מ- 1,000 הוראות תשלום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60E5CF47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פסול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B4DB3B4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20%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EF3E339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2,000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D60CBAA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8.00</w:t>
                  </w: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5571F6F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3832D865" w14:textId="77777777" w:rsidTr="0050400A">
              <w:trPr>
                <w:trHeight w:val="660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0DC87A5A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5F0A85C4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31BA9D7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F37182C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1,000 הוראות תשלום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5FA73031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2BF0AA55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4AC3533F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425D85F5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18E8DB54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5FF8ED2B" w14:textId="77777777" w:rsidTr="0050400A">
              <w:trPr>
                <w:trHeight w:val="552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11A45AFC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6943232D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4FA966F0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0DEED1D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1,001-2,000 הוראות תשלום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33B48E6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446897D1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B94F4EE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C853DA8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3E9B1EC9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51D1C6C3" w14:textId="77777777" w:rsidTr="0050400A">
              <w:trPr>
                <w:trHeight w:val="552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6BAF76E4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4570F4BA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19694CA1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7AD73C8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2,001-3,000 הוראות תשלום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543FC1CE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2CFAE94F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30D53DA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FAA6A0E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47B3A51B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0B8DDE8C" w14:textId="77777777" w:rsidTr="0050400A">
              <w:trPr>
                <w:trHeight w:val="660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77C30B64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1098F264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5697B1EE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491DBDE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3,001 הוראות תשלום ומעלה</w:t>
                  </w:r>
                </w:p>
              </w:tc>
              <w:tc>
                <w:tcPr>
                  <w:tcW w:w="76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3AAC9669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A130DEB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1809A6B2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454CC897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2DB81F19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65B8ADD9" w14:textId="77777777" w:rsidTr="0050400A">
              <w:trPr>
                <w:trHeight w:val="276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5C9F59E1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6847EF57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 w:val="restart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2AB5DE4F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גורמים אשר קיבלו כספים בשנה בממוצע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E1E4049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פחות מ- 1,000 גורמים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9950438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פסול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34CF87B3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20%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1895B014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1,001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41909EC5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8.00</w:t>
                  </w: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6427CB8C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44A4A748" w14:textId="77777777" w:rsidTr="0050400A">
              <w:trPr>
                <w:trHeight w:val="276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78F23E90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0057074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25BE4D0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09D445C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1,000 גורמים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C543E3B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46E46235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42985FFF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6AA7A42F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3C528427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188009CB" w14:textId="77777777" w:rsidTr="0050400A">
              <w:trPr>
                <w:trHeight w:val="276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7BB24A32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01D56697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72CD5D3C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B7EB159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1,001-2,000 גורמים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56667920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344199A4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53AFFA5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2123228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5BEFC5B1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07A873F4" w14:textId="77777777" w:rsidTr="0050400A">
              <w:trPr>
                <w:trHeight w:val="276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03047935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5DAA8C2B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72D0240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602887E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2,001-3,000 גורמים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A3B17ED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6811A3E1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07C8E534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410DB609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460D4F4F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2863AFAD" w14:textId="77777777" w:rsidTr="0050400A">
              <w:trPr>
                <w:trHeight w:val="276"/>
              </w:trPr>
              <w:tc>
                <w:tcPr>
                  <w:tcW w:w="12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6474FA7B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74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76BA2C47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5F4199B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72B2563E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3,001 גורמים ומעלה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3EA39025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23DDAC97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0A32EBD5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5E8E0F16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8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0AE5AE7D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0750A40E" w14:textId="77777777" w:rsidTr="0050400A">
              <w:trPr>
                <w:trHeight w:val="552"/>
              </w:trPr>
              <w:tc>
                <w:tcPr>
                  <w:tcW w:w="1960" w:type="dxa"/>
                  <w:gridSpan w:val="2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3575784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התאמת ניסיון המציע לנדרש במכרז</w:t>
                  </w:r>
                </w:p>
              </w:tc>
              <w:tc>
                <w:tcPr>
                  <w:tcW w:w="17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8C52A5D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התרשמות</w:t>
                  </w:r>
                </w:p>
              </w:tc>
              <w:tc>
                <w:tcPr>
                  <w:tcW w:w="13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EF6E93B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התאמה מלאה</w:t>
                  </w:r>
                </w:p>
              </w:tc>
              <w:tc>
                <w:tcPr>
                  <w:tcW w:w="7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15E6628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D81F1AF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20%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D21A8A7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7</w:t>
                  </w:r>
                </w:p>
              </w:tc>
              <w:tc>
                <w:tcPr>
                  <w:tcW w:w="80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F5005F4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7.00</w:t>
                  </w:r>
                </w:p>
              </w:tc>
              <w:tc>
                <w:tcPr>
                  <w:tcW w:w="104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C014212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  <w:t>1.40</w:t>
                  </w:r>
                </w:p>
              </w:tc>
            </w:tr>
            <w:tr w:rsidR="00361E92" w:rsidRPr="00E35F9F" w14:paraId="4881BC19" w14:textId="77777777" w:rsidTr="0050400A">
              <w:trPr>
                <w:trHeight w:val="552"/>
              </w:trPr>
              <w:tc>
                <w:tcPr>
                  <w:tcW w:w="1960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BB255C6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391589B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A011DAE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התאמה חלקית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7DC8137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80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155EF20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8C377CB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DD76012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A8D444A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361E92" w:rsidRPr="00E35F9F" w14:paraId="196EA6B5" w14:textId="77777777" w:rsidTr="0050400A">
              <w:trPr>
                <w:trHeight w:val="564"/>
              </w:trPr>
              <w:tc>
                <w:tcPr>
                  <w:tcW w:w="1960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419F688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3138503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3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EE2BA79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  <w:rtl/>
                    </w:rPr>
                    <w:t>התאמה מעטה</w:t>
                  </w:r>
                </w:p>
              </w:tc>
              <w:tc>
                <w:tcPr>
                  <w:tcW w:w="7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B18B3DC" w14:textId="77777777" w:rsidR="00361E92" w:rsidRPr="00E35F9F" w:rsidRDefault="00361E92" w:rsidP="00361E92">
                  <w:pPr>
                    <w:bidi w:val="0"/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  <w:rtl/>
                    </w:rPr>
                  </w:pPr>
                  <w:r w:rsidRPr="00E35F9F"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80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DB8DB28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7BC7E60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80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548F17B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4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A64D5E6" w14:textId="77777777" w:rsidR="00361E92" w:rsidRPr="00E35F9F" w:rsidRDefault="00361E92" w:rsidP="00361E92">
                  <w:pPr>
                    <w:spacing w:line="240" w:lineRule="auto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</w:tbl>
          <w:p w14:paraId="44FE328A" w14:textId="77777777" w:rsidR="00361E92" w:rsidRPr="00E35F9F" w:rsidRDefault="00361E92" w:rsidP="00361E92">
            <w:pPr>
              <w:widowControl w:val="0"/>
              <w:spacing w:line="276" w:lineRule="auto"/>
              <w:rPr>
                <w:rFonts w:ascii="David" w:hAnsi="David"/>
                <w:b/>
                <w:bCs/>
                <w:color w:val="000000" w:themeColor="text1"/>
                <w:rtl/>
              </w:rPr>
            </w:pPr>
          </w:p>
          <w:p w14:paraId="66E5A83B" w14:textId="77777777" w:rsidR="00361E92" w:rsidRPr="00367E51" w:rsidRDefault="00361E92" w:rsidP="00361E92">
            <w:pPr>
              <w:widowControl w:val="0"/>
              <w:spacing w:line="276" w:lineRule="auto"/>
              <w:rPr>
                <w:rFonts w:ascii="David" w:hAnsi="David"/>
                <w:b/>
                <w:bCs/>
                <w:color w:val="000000" w:themeColor="text1"/>
                <w:rtl/>
              </w:rPr>
            </w:pPr>
            <w:r w:rsidRPr="00367E51">
              <w:rPr>
                <w:rFonts w:ascii="David" w:hAnsi="David" w:hint="cs"/>
                <w:b/>
                <w:bCs/>
                <w:color w:val="000000" w:themeColor="text1"/>
                <w:rtl/>
              </w:rPr>
              <w:t>לשונית "קריטריונים" :</w:t>
            </w:r>
            <w:r w:rsidRPr="00367E51">
              <w:rPr>
                <w:rFonts w:ascii="David" w:hAnsi="David"/>
                <w:b/>
                <w:bCs/>
                <w:color w:val="000000" w:themeColor="text1"/>
              </w:rPr>
              <w:t xml:space="preserve"> </w:t>
            </w:r>
          </w:p>
          <w:tbl>
            <w:tblPr>
              <w:bidiVisual/>
              <w:tblW w:w="10720" w:type="dxa"/>
              <w:tblInd w:w="23" w:type="dxa"/>
              <w:tblLayout w:type="fixed"/>
              <w:tblLook w:val="04A0" w:firstRow="1" w:lastRow="0" w:firstColumn="1" w:lastColumn="0" w:noHBand="0" w:noVBand="1"/>
            </w:tblPr>
            <w:tblGrid>
              <w:gridCol w:w="900"/>
              <w:gridCol w:w="3740"/>
              <w:gridCol w:w="1460"/>
              <w:gridCol w:w="1000"/>
              <w:gridCol w:w="920"/>
              <w:gridCol w:w="920"/>
              <w:gridCol w:w="860"/>
              <w:gridCol w:w="920"/>
            </w:tblGrid>
            <w:tr w:rsidR="00361E92" w:rsidRPr="00367E51" w14:paraId="3B049AC3" w14:textId="77777777" w:rsidTr="0050400A">
              <w:trPr>
                <w:trHeight w:val="372"/>
              </w:trPr>
              <w:tc>
                <w:tcPr>
                  <w:tcW w:w="900" w:type="dxa"/>
                  <w:tcBorders>
                    <w:top w:val="double" w:sz="6" w:space="0" w:color="auto"/>
                    <w:left w:val="double" w:sz="6" w:space="0" w:color="auto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1373BFF2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b/>
                      <w:bCs/>
                    </w:rPr>
                  </w:pPr>
                  <w:r w:rsidRPr="00367E51">
                    <w:rPr>
                      <w:rFonts w:ascii="David" w:hAnsi="David"/>
                      <w:b/>
                      <w:bCs/>
                      <w:rtl/>
                    </w:rPr>
                    <w:t>המשרד</w:t>
                  </w:r>
                </w:p>
              </w:tc>
              <w:tc>
                <w:tcPr>
                  <w:tcW w:w="3740" w:type="dxa"/>
                  <w:tcBorders>
                    <w:top w:val="double" w:sz="6" w:space="0" w:color="auto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5A975897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b/>
                      <w:bCs/>
                      <w:rtl/>
                    </w:rPr>
                  </w:pPr>
                  <w:r w:rsidRPr="00367E51">
                    <w:rPr>
                      <w:rFonts w:ascii="David" w:hAnsi="David"/>
                      <w:b/>
                      <w:bCs/>
                      <w:rtl/>
                    </w:rPr>
                    <w:t xml:space="preserve">משרד החינוך </w:t>
                  </w:r>
                </w:p>
              </w:tc>
              <w:tc>
                <w:tcPr>
                  <w:tcW w:w="1460" w:type="dxa"/>
                  <w:tcBorders>
                    <w:top w:val="double" w:sz="6" w:space="0" w:color="auto"/>
                    <w:left w:val="double" w:sz="6" w:space="0" w:color="auto"/>
                    <w:bottom w:val="nil"/>
                    <w:right w:val="double" w:sz="6" w:space="0" w:color="auto"/>
                  </w:tcBorders>
                  <w:noWrap/>
                  <w:vAlign w:val="center"/>
                  <w:hideMark/>
                </w:tcPr>
                <w:p w14:paraId="7B2E831A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b/>
                      <w:bCs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b/>
                      <w:bCs/>
                      <w:sz w:val="20"/>
                      <w:szCs w:val="20"/>
                      <w:rtl/>
                    </w:rPr>
                    <w:t>מכרז מס':</w:t>
                  </w:r>
                </w:p>
              </w:tc>
              <w:tc>
                <w:tcPr>
                  <w:tcW w:w="4620" w:type="dxa"/>
                  <w:gridSpan w:val="5"/>
                  <w:vMerge w:val="restart"/>
                  <w:tcBorders>
                    <w:top w:val="double" w:sz="6" w:space="0" w:color="auto"/>
                    <w:left w:val="double" w:sz="6" w:space="0" w:color="auto"/>
                    <w:bottom w:val="double" w:sz="6" w:space="0" w:color="000000"/>
                    <w:right w:val="double" w:sz="6" w:space="0" w:color="000000"/>
                  </w:tcBorders>
                  <w:hideMark/>
                </w:tcPr>
                <w:p w14:paraId="42686C04" w14:textId="77777777" w:rsidR="00361E92" w:rsidRPr="00367E51" w:rsidRDefault="00361E92" w:rsidP="00361E92">
                  <w:pPr>
                    <w:spacing w:line="240" w:lineRule="auto"/>
                    <w:rPr>
                      <w:rFonts w:ascii="David" w:hAnsi="David"/>
                      <w:b/>
                      <w:bCs/>
                      <w:rtl/>
                    </w:rPr>
                  </w:pPr>
                  <w:r w:rsidRPr="00367E51">
                    <w:rPr>
                      <w:rFonts w:ascii="David" w:hAnsi="David"/>
                      <w:b/>
                      <w:bCs/>
                      <w:rtl/>
                    </w:rPr>
                    <w:t>הנושא: הפעלת מערך תשלומי מלגות לתלמידים וסטודנטים</w:t>
                  </w:r>
                </w:p>
              </w:tc>
            </w:tr>
            <w:tr w:rsidR="00361E92" w:rsidRPr="00367E51" w14:paraId="23F3B513" w14:textId="77777777" w:rsidTr="0050400A">
              <w:trPr>
                <w:trHeight w:val="324"/>
              </w:trPr>
              <w:tc>
                <w:tcPr>
                  <w:tcW w:w="900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nil"/>
                  </w:tcBorders>
                  <w:noWrap/>
                  <w:vAlign w:val="center"/>
                  <w:hideMark/>
                </w:tcPr>
                <w:p w14:paraId="3AB2055B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b/>
                      <w:bCs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b/>
                      <w:bCs/>
                      <w:sz w:val="20"/>
                      <w:szCs w:val="20"/>
                      <w:rtl/>
                    </w:rPr>
                    <w:t>היחידה</w:t>
                  </w:r>
                </w:p>
              </w:tc>
              <w:tc>
                <w:tcPr>
                  <w:tcW w:w="3740" w:type="dxa"/>
                  <w:tcBorders>
                    <w:top w:val="nil"/>
                    <w:left w:val="nil"/>
                    <w:bottom w:val="double" w:sz="6" w:space="0" w:color="auto"/>
                    <w:right w:val="nil"/>
                  </w:tcBorders>
                  <w:noWrap/>
                  <w:vAlign w:val="center"/>
                  <w:hideMark/>
                </w:tcPr>
                <w:p w14:paraId="5A8437B8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b/>
                      <w:bCs/>
                      <w:rtl/>
                    </w:rPr>
                  </w:pPr>
                  <w:r w:rsidRPr="00367E51">
                    <w:rPr>
                      <w:rFonts w:ascii="David" w:hAnsi="David"/>
                      <w:b/>
                      <w:bCs/>
                      <w:rtl/>
                    </w:rPr>
                    <w:t xml:space="preserve">האגף לשירות לאומי, תיאום ובקרה </w:t>
                  </w:r>
                </w:p>
              </w:tc>
              <w:tc>
                <w:tcPr>
                  <w:tcW w:w="1460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noWrap/>
                  <w:vAlign w:val="center"/>
                  <w:hideMark/>
                </w:tcPr>
                <w:p w14:paraId="1D5A6882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b/>
                      <w:bCs/>
                      <w:sz w:val="18"/>
                      <w:szCs w:val="18"/>
                      <w:rtl/>
                    </w:rPr>
                  </w:pPr>
                  <w:r w:rsidRPr="00367E51">
                    <w:rPr>
                      <w:rFonts w:ascii="David" w:hAnsi="David"/>
                      <w:b/>
                      <w:bCs/>
                      <w:sz w:val="18"/>
                      <w:szCs w:val="18"/>
                      <w:rtl/>
                    </w:rPr>
                    <w:t>2/1.2026</w:t>
                  </w:r>
                </w:p>
              </w:tc>
              <w:tc>
                <w:tcPr>
                  <w:tcW w:w="4620" w:type="dxa"/>
                  <w:gridSpan w:val="5"/>
                  <w:vMerge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306814D3" w14:textId="77777777" w:rsidR="00361E92" w:rsidRPr="00367E51" w:rsidRDefault="00361E92" w:rsidP="00361E92">
                  <w:pPr>
                    <w:spacing w:line="240" w:lineRule="auto"/>
                    <w:rPr>
                      <w:rFonts w:ascii="David" w:hAnsi="David"/>
                      <w:b/>
                      <w:bCs/>
                    </w:rPr>
                  </w:pPr>
                </w:p>
              </w:tc>
            </w:tr>
            <w:tr w:rsidR="00361E92" w:rsidRPr="00367E51" w14:paraId="192CE942" w14:textId="77777777" w:rsidTr="0050400A">
              <w:trPr>
                <w:trHeight w:val="345"/>
              </w:trPr>
              <w:tc>
                <w:tcPr>
                  <w:tcW w:w="4640" w:type="dxa"/>
                  <w:gridSpan w:val="2"/>
                  <w:vMerge w:val="restart"/>
                  <w:tcBorders>
                    <w:top w:val="double" w:sz="6" w:space="0" w:color="auto"/>
                    <w:left w:val="double" w:sz="6" w:space="0" w:color="auto"/>
                    <w:bottom w:val="double" w:sz="6" w:space="0" w:color="000000"/>
                    <w:right w:val="double" w:sz="6" w:space="0" w:color="000000"/>
                  </w:tcBorders>
                  <w:vAlign w:val="center"/>
                  <w:hideMark/>
                </w:tcPr>
                <w:p w14:paraId="57766C3F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sz w:val="20"/>
                      <w:szCs w:val="20"/>
                      <w:rtl/>
                    </w:rPr>
                    <w:t>פרוט הנושא</w:t>
                  </w:r>
                </w:p>
              </w:tc>
              <w:tc>
                <w:tcPr>
                  <w:tcW w:w="1460" w:type="dxa"/>
                  <w:vMerge w:val="restart"/>
                  <w:tcBorders>
                    <w:top w:val="nil"/>
                    <w:left w:val="double" w:sz="6" w:space="0" w:color="auto"/>
                    <w:bottom w:val="double" w:sz="6" w:space="0" w:color="000000"/>
                    <w:right w:val="double" w:sz="6" w:space="0" w:color="auto"/>
                  </w:tcBorders>
                  <w:vAlign w:val="center"/>
                  <w:hideMark/>
                </w:tcPr>
                <w:p w14:paraId="75239EA0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sz w:val="20"/>
                      <w:szCs w:val="20"/>
                      <w:rtl/>
                    </w:rPr>
                    <w:t>יחידת ספירה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double" w:sz="6" w:space="0" w:color="auto"/>
                  </w:tcBorders>
                  <w:vAlign w:val="center"/>
                  <w:hideMark/>
                </w:tcPr>
                <w:p w14:paraId="728955FC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sz w:val="20"/>
                      <w:szCs w:val="20"/>
                      <w:rtl/>
                    </w:rPr>
                    <w:t>משקל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vAlign w:val="center"/>
                  <w:hideMark/>
                </w:tcPr>
                <w:p w14:paraId="19B49A1D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sz w:val="20"/>
                      <w:szCs w:val="20"/>
                      <w:rtl/>
                    </w:rPr>
                    <w:t>הצעה: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4088FDDD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Arial" w:hAnsi="Arial" w:cs="Arial"/>
                      <w:b/>
                      <w:bCs/>
                      <w:sz w:val="20"/>
                      <w:szCs w:val="20"/>
                      <w:rtl/>
                    </w:rPr>
                    <w:t>1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vAlign w:val="center"/>
                  <w:hideMark/>
                </w:tcPr>
                <w:p w14:paraId="627FCB05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sz w:val="20"/>
                      <w:szCs w:val="20"/>
                      <w:rtl/>
                    </w:rPr>
                    <w:t>הצעה: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5B9C6072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Arial" w:hAnsi="Arial" w:cs="Arial"/>
                      <w:b/>
                      <w:bCs/>
                      <w:sz w:val="20"/>
                      <w:szCs w:val="20"/>
                      <w:rtl/>
                    </w:rPr>
                    <w:t>2</w:t>
                  </w:r>
                </w:p>
              </w:tc>
            </w:tr>
            <w:tr w:rsidR="00361E92" w:rsidRPr="00367E51" w14:paraId="049C7027" w14:textId="77777777" w:rsidTr="0050400A">
              <w:trPr>
                <w:trHeight w:val="345"/>
              </w:trPr>
              <w:tc>
                <w:tcPr>
                  <w:tcW w:w="4640" w:type="dxa"/>
                  <w:gridSpan w:val="2"/>
                  <w:vMerge/>
                  <w:tcBorders>
                    <w:top w:val="double" w:sz="6" w:space="0" w:color="auto"/>
                    <w:left w:val="double" w:sz="6" w:space="0" w:color="auto"/>
                    <w:bottom w:val="double" w:sz="6" w:space="0" w:color="000000"/>
                    <w:right w:val="double" w:sz="6" w:space="0" w:color="000000"/>
                  </w:tcBorders>
                  <w:vAlign w:val="center"/>
                  <w:hideMark/>
                </w:tcPr>
                <w:p w14:paraId="6AFD3568" w14:textId="77777777" w:rsidR="00361E92" w:rsidRPr="00367E51" w:rsidRDefault="00361E92" w:rsidP="00361E92">
                  <w:pPr>
                    <w:spacing w:line="240" w:lineRule="auto"/>
                    <w:rPr>
                      <w:rFonts w:ascii="David" w:hAnsi="David"/>
                      <w:sz w:val="20"/>
                      <w:szCs w:val="20"/>
                    </w:rPr>
                  </w:pPr>
                </w:p>
              </w:tc>
              <w:tc>
                <w:tcPr>
                  <w:tcW w:w="1460" w:type="dxa"/>
                  <w:vMerge/>
                  <w:tcBorders>
                    <w:top w:val="nil"/>
                    <w:left w:val="double" w:sz="6" w:space="0" w:color="auto"/>
                    <w:bottom w:val="double" w:sz="6" w:space="0" w:color="000000"/>
                    <w:right w:val="double" w:sz="6" w:space="0" w:color="auto"/>
                  </w:tcBorders>
                  <w:vAlign w:val="center"/>
                  <w:hideMark/>
                </w:tcPr>
                <w:p w14:paraId="0EF6CBF9" w14:textId="77777777" w:rsidR="00361E92" w:rsidRPr="00367E51" w:rsidRDefault="00361E92" w:rsidP="00361E92">
                  <w:pPr>
                    <w:spacing w:line="240" w:lineRule="auto"/>
                    <w:rPr>
                      <w:rFonts w:ascii="David" w:hAnsi="David"/>
                      <w:sz w:val="20"/>
                      <w:szCs w:val="20"/>
                    </w:rPr>
                  </w:pP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2CFBC63B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sz w:val="20"/>
                      <w:szCs w:val="20"/>
                      <w:rtl/>
                    </w:rPr>
                    <w:t>יחסי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double" w:sz="6" w:space="0" w:color="auto"/>
                    <w:right w:val="nil"/>
                  </w:tcBorders>
                  <w:vAlign w:val="center"/>
                  <w:hideMark/>
                </w:tcPr>
                <w:p w14:paraId="51F096CE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sz w:val="20"/>
                      <w:szCs w:val="20"/>
                      <w:rtl/>
                    </w:rPr>
                    <w:t>ערך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single" w:sz="4" w:space="0" w:color="auto"/>
                    <w:bottom w:val="double" w:sz="6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15D640B8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sz w:val="20"/>
                      <w:szCs w:val="20"/>
                      <w:rtl/>
                    </w:rPr>
                    <w:t>ציון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double" w:sz="6" w:space="0" w:color="auto"/>
                    <w:right w:val="nil"/>
                  </w:tcBorders>
                  <w:vAlign w:val="center"/>
                  <w:hideMark/>
                </w:tcPr>
                <w:p w14:paraId="577D8B30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sz w:val="20"/>
                      <w:szCs w:val="20"/>
                      <w:rtl/>
                    </w:rPr>
                    <w:t>ערך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single" w:sz="4" w:space="0" w:color="auto"/>
                    <w:bottom w:val="double" w:sz="6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0651A10F" w14:textId="77777777" w:rsidR="00361E92" w:rsidRPr="00367E51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367E51">
                    <w:rPr>
                      <w:rFonts w:ascii="David" w:hAnsi="David"/>
                      <w:sz w:val="20"/>
                      <w:szCs w:val="20"/>
                      <w:rtl/>
                    </w:rPr>
                    <w:t>ציון</w:t>
                  </w:r>
                </w:p>
              </w:tc>
            </w:tr>
            <w:tr w:rsidR="00361E92" w:rsidRPr="00E35F9F" w14:paraId="07961584" w14:textId="77777777" w:rsidTr="0050400A">
              <w:trPr>
                <w:trHeight w:val="804"/>
              </w:trPr>
              <w:tc>
                <w:tcPr>
                  <w:tcW w:w="900" w:type="dxa"/>
                  <w:vMerge w:val="restart"/>
                  <w:tcBorders>
                    <w:top w:val="nil"/>
                    <w:left w:val="double" w:sz="6" w:space="0" w:color="auto"/>
                    <w:bottom w:val="double" w:sz="6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00874863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b/>
                      <w:bCs/>
                      <w:sz w:val="20"/>
                      <w:szCs w:val="20"/>
                      <w:rtl/>
                    </w:rPr>
                  </w:pPr>
                  <w:r w:rsidRPr="00E35F9F">
                    <w:rPr>
                      <w:rFonts w:ascii="David" w:hAnsi="David"/>
                      <w:b/>
                      <w:bCs/>
                      <w:sz w:val="20"/>
                      <w:szCs w:val="20"/>
                      <w:rtl/>
                    </w:rPr>
                    <w:t>נסיון המציע</w:t>
                  </w:r>
                </w:p>
              </w:tc>
              <w:tc>
                <w:tcPr>
                  <w:tcW w:w="37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60F0A4A0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E35F9F">
                    <w:rPr>
                      <w:rFonts w:ascii="David" w:hAnsi="David"/>
                      <w:sz w:val="20"/>
                      <w:szCs w:val="20"/>
                      <w:rtl/>
                    </w:rPr>
                    <w:t>ניסיון בניהול מערכות תשלום או חלוקת כספים או ביצוע בקרה על חלוקת כספים, עבור לקוחות חיצוניים</w:t>
                  </w:r>
                </w:p>
              </w:tc>
              <w:tc>
                <w:tcPr>
                  <w:tcW w:w="1460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0AE883D8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David" w:hAnsi="David"/>
                      <w:sz w:val="18"/>
                      <w:szCs w:val="18"/>
                      <w:rtl/>
                    </w:rPr>
                    <w:t>עפ"י היקפים מינימליים נדרשים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15169BC3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sz w:val="18"/>
                      <w:szCs w:val="18"/>
                      <w:rtl/>
                    </w:rPr>
                    <w:t>80%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vAlign w:val="center"/>
                  <w:hideMark/>
                </w:tcPr>
                <w:p w14:paraId="1F623459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sz w:val="18"/>
                      <w:szCs w:val="18"/>
                      <w:rtl/>
                    </w:rPr>
                    <w:t>6.38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157F1021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sz w:val="18"/>
                      <w:szCs w:val="18"/>
                      <w:rtl/>
                    </w:rPr>
                    <w:t>5.10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vAlign w:val="center"/>
                  <w:hideMark/>
                </w:tcPr>
                <w:p w14:paraId="469A74A4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sz w:val="18"/>
                      <w:szCs w:val="18"/>
                      <w:rtl/>
                    </w:rPr>
                    <w:t> 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2E798954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sz w:val="18"/>
                      <w:szCs w:val="18"/>
                      <w:rtl/>
                    </w:rPr>
                    <w:t> </w:t>
                  </w:r>
                </w:p>
              </w:tc>
            </w:tr>
            <w:tr w:rsidR="00361E92" w:rsidRPr="00E35F9F" w14:paraId="1C66F436" w14:textId="77777777" w:rsidTr="0050400A">
              <w:trPr>
                <w:trHeight w:val="345"/>
              </w:trPr>
              <w:tc>
                <w:tcPr>
                  <w:tcW w:w="900" w:type="dxa"/>
                  <w:vMerge/>
                  <w:tcBorders>
                    <w:top w:val="nil"/>
                    <w:left w:val="double" w:sz="6" w:space="0" w:color="auto"/>
                    <w:bottom w:val="double" w:sz="6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23C40CB2" w14:textId="77777777" w:rsidR="00361E92" w:rsidRPr="00E35F9F" w:rsidRDefault="00361E92" w:rsidP="00361E92">
                  <w:pPr>
                    <w:spacing w:line="240" w:lineRule="auto"/>
                    <w:rPr>
                      <w:rFonts w:ascii="David" w:hAnsi="David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3740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3327D4CB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20"/>
                      <w:szCs w:val="20"/>
                      <w:rtl/>
                    </w:rPr>
                  </w:pPr>
                  <w:r w:rsidRPr="00E35F9F">
                    <w:rPr>
                      <w:rFonts w:ascii="David" w:hAnsi="David"/>
                      <w:sz w:val="20"/>
                      <w:szCs w:val="20"/>
                      <w:rtl/>
                    </w:rPr>
                    <w:t>התאמה של נסיון המציע לפעילות הנדרשת במכרז</w:t>
                  </w:r>
                </w:p>
              </w:tc>
              <w:tc>
                <w:tcPr>
                  <w:tcW w:w="1460" w:type="dxa"/>
                  <w:tcBorders>
                    <w:top w:val="nil"/>
                    <w:left w:val="double" w:sz="6" w:space="0" w:color="auto"/>
                    <w:bottom w:val="single" w:sz="4" w:space="0" w:color="auto"/>
                    <w:right w:val="double" w:sz="6" w:space="0" w:color="auto"/>
                  </w:tcBorders>
                  <w:vAlign w:val="center"/>
                  <w:hideMark/>
                </w:tcPr>
                <w:p w14:paraId="1A1B3834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David" w:hAnsi="David"/>
                      <w:sz w:val="18"/>
                      <w:szCs w:val="18"/>
                      <w:rtl/>
                    </w:rPr>
                    <w:t xml:space="preserve">ציון </w:t>
                  </w:r>
                  <w:r w:rsidRPr="00E35F9F">
                    <w:rPr>
                      <w:rFonts w:ascii="Arial" w:hAnsi="Arial" w:cs="Arial"/>
                      <w:sz w:val="18"/>
                      <w:szCs w:val="18"/>
                      <w:rtl/>
                    </w:rPr>
                    <w:t>1-10</w:t>
                  </w:r>
                </w:p>
              </w:tc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double" w:sz="6" w:space="0" w:color="auto"/>
                  </w:tcBorders>
                  <w:vAlign w:val="center"/>
                  <w:hideMark/>
                </w:tcPr>
                <w:p w14:paraId="2147EF2B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sz w:val="18"/>
                      <w:szCs w:val="18"/>
                      <w:rtl/>
                    </w:rPr>
                    <w:t>20%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vAlign w:val="center"/>
                  <w:hideMark/>
                </w:tcPr>
                <w:p w14:paraId="5FAF1B03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sz w:val="18"/>
                      <w:szCs w:val="18"/>
                      <w:rtl/>
                    </w:rPr>
                    <w:t>1.40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single" w:sz="4" w:space="0" w:color="auto"/>
                    <w:bottom w:val="nil"/>
                    <w:right w:val="double" w:sz="6" w:space="0" w:color="auto"/>
                  </w:tcBorders>
                  <w:vAlign w:val="center"/>
                  <w:hideMark/>
                </w:tcPr>
                <w:p w14:paraId="5BAC2C7D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sz w:val="18"/>
                      <w:szCs w:val="18"/>
                      <w:rtl/>
                    </w:rPr>
                    <w:t>0.28</w:t>
                  </w:r>
                </w:p>
              </w:tc>
              <w:tc>
                <w:tcPr>
                  <w:tcW w:w="8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vAlign w:val="center"/>
                  <w:hideMark/>
                </w:tcPr>
                <w:p w14:paraId="77338E8C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sz w:val="18"/>
                      <w:szCs w:val="18"/>
                      <w:rtl/>
                    </w:rPr>
                    <w:t> 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single" w:sz="4" w:space="0" w:color="auto"/>
                    <w:bottom w:val="nil"/>
                    <w:right w:val="double" w:sz="6" w:space="0" w:color="auto"/>
                  </w:tcBorders>
                  <w:vAlign w:val="center"/>
                  <w:hideMark/>
                </w:tcPr>
                <w:p w14:paraId="0FF09A95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sz w:val="18"/>
                      <w:szCs w:val="18"/>
                      <w:rtl/>
                    </w:rPr>
                    <w:t> </w:t>
                  </w:r>
                </w:p>
              </w:tc>
            </w:tr>
            <w:tr w:rsidR="00361E92" w:rsidRPr="00E35F9F" w14:paraId="79F82504" w14:textId="77777777" w:rsidTr="0050400A">
              <w:trPr>
                <w:trHeight w:val="345"/>
              </w:trPr>
              <w:tc>
                <w:tcPr>
                  <w:tcW w:w="900" w:type="dxa"/>
                  <w:vMerge/>
                  <w:tcBorders>
                    <w:top w:val="nil"/>
                    <w:left w:val="double" w:sz="6" w:space="0" w:color="auto"/>
                    <w:bottom w:val="double" w:sz="6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34B38A4B" w14:textId="77777777" w:rsidR="00361E92" w:rsidRPr="00E35F9F" w:rsidRDefault="00361E92" w:rsidP="00361E92">
                  <w:pPr>
                    <w:spacing w:line="240" w:lineRule="auto"/>
                    <w:rPr>
                      <w:rFonts w:ascii="David" w:hAnsi="David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3740" w:type="dxa"/>
                  <w:tcBorders>
                    <w:top w:val="nil"/>
                    <w:left w:val="single" w:sz="4" w:space="0" w:color="auto"/>
                    <w:bottom w:val="double" w:sz="6" w:space="0" w:color="auto"/>
                    <w:right w:val="nil"/>
                  </w:tcBorders>
                  <w:shd w:val="clear" w:color="000000" w:fill="CCFFCC"/>
                  <w:vAlign w:val="center"/>
                  <w:hideMark/>
                </w:tcPr>
                <w:p w14:paraId="66CD2E71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b/>
                      <w:bCs/>
                      <w:rtl/>
                    </w:rPr>
                  </w:pPr>
                  <w:r w:rsidRPr="00E35F9F">
                    <w:rPr>
                      <w:rFonts w:ascii="David" w:hAnsi="David"/>
                      <w:b/>
                      <w:bCs/>
                      <w:rtl/>
                    </w:rPr>
                    <w:t>ציון משוקלל לנושא</w:t>
                  </w:r>
                </w:p>
              </w:tc>
              <w:tc>
                <w:tcPr>
                  <w:tcW w:w="1460" w:type="dxa"/>
                  <w:tcBorders>
                    <w:top w:val="single" w:sz="8" w:space="0" w:color="auto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000000" w:fill="CCFFCC"/>
                  <w:vAlign w:val="center"/>
                  <w:hideMark/>
                </w:tcPr>
                <w:p w14:paraId="687BA507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David" w:hAnsi="David"/>
                      <w:b/>
                      <w:bCs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David" w:hAnsi="David"/>
                      <w:b/>
                      <w:bCs/>
                      <w:sz w:val="18"/>
                      <w:szCs w:val="18"/>
                      <w:rtl/>
                    </w:rPr>
                    <w:t> </w:t>
                  </w:r>
                </w:p>
              </w:tc>
              <w:tc>
                <w:tcPr>
                  <w:tcW w:w="1000" w:type="dxa"/>
                  <w:tcBorders>
                    <w:top w:val="single" w:sz="8" w:space="0" w:color="auto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CCFFCC"/>
                  <w:vAlign w:val="center"/>
                  <w:hideMark/>
                </w:tcPr>
                <w:p w14:paraId="6A76E0AC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8"/>
                      <w:szCs w:val="18"/>
                      <w:rtl/>
                    </w:rPr>
                    <w:t>100%</w:t>
                  </w:r>
                </w:p>
              </w:tc>
              <w:tc>
                <w:tcPr>
                  <w:tcW w:w="920" w:type="dxa"/>
                  <w:tcBorders>
                    <w:top w:val="single" w:sz="8" w:space="0" w:color="auto"/>
                    <w:left w:val="nil"/>
                    <w:bottom w:val="double" w:sz="6" w:space="0" w:color="auto"/>
                    <w:right w:val="nil"/>
                  </w:tcBorders>
                  <w:shd w:val="clear" w:color="000000" w:fill="CCFFCC"/>
                  <w:vAlign w:val="center"/>
                  <w:hideMark/>
                </w:tcPr>
                <w:p w14:paraId="6D960C3C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8"/>
                      <w:szCs w:val="18"/>
                      <w:rtl/>
                    </w:rPr>
                    <w:t> </w:t>
                  </w:r>
                </w:p>
              </w:tc>
              <w:tc>
                <w:tcPr>
                  <w:tcW w:w="920" w:type="dxa"/>
                  <w:tcBorders>
                    <w:top w:val="single" w:sz="8" w:space="0" w:color="auto"/>
                    <w:left w:val="single" w:sz="4" w:space="0" w:color="auto"/>
                    <w:bottom w:val="double" w:sz="6" w:space="0" w:color="auto"/>
                    <w:right w:val="double" w:sz="6" w:space="0" w:color="auto"/>
                  </w:tcBorders>
                  <w:shd w:val="clear" w:color="000000" w:fill="CCFFCC"/>
                  <w:vAlign w:val="center"/>
                  <w:hideMark/>
                </w:tcPr>
                <w:p w14:paraId="30604D43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8"/>
                      <w:szCs w:val="18"/>
                      <w:rtl/>
                    </w:rPr>
                    <w:t>5.38</w:t>
                  </w:r>
                </w:p>
              </w:tc>
              <w:tc>
                <w:tcPr>
                  <w:tcW w:w="860" w:type="dxa"/>
                  <w:tcBorders>
                    <w:top w:val="single" w:sz="8" w:space="0" w:color="auto"/>
                    <w:left w:val="nil"/>
                    <w:bottom w:val="double" w:sz="6" w:space="0" w:color="auto"/>
                    <w:right w:val="nil"/>
                  </w:tcBorders>
                  <w:shd w:val="clear" w:color="000000" w:fill="CCFFCC"/>
                  <w:vAlign w:val="center"/>
                  <w:hideMark/>
                </w:tcPr>
                <w:p w14:paraId="7980D9BB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8"/>
                      <w:szCs w:val="18"/>
                      <w:rtl/>
                    </w:rPr>
                    <w:t> </w:t>
                  </w:r>
                </w:p>
              </w:tc>
              <w:tc>
                <w:tcPr>
                  <w:tcW w:w="920" w:type="dxa"/>
                  <w:tcBorders>
                    <w:top w:val="single" w:sz="8" w:space="0" w:color="auto"/>
                    <w:left w:val="single" w:sz="4" w:space="0" w:color="auto"/>
                    <w:bottom w:val="double" w:sz="6" w:space="0" w:color="auto"/>
                    <w:right w:val="double" w:sz="6" w:space="0" w:color="auto"/>
                  </w:tcBorders>
                  <w:shd w:val="clear" w:color="000000" w:fill="CCFFCC"/>
                  <w:vAlign w:val="center"/>
                  <w:hideMark/>
                </w:tcPr>
                <w:p w14:paraId="5F2DC555" w14:textId="77777777" w:rsidR="00361E92" w:rsidRPr="00E35F9F" w:rsidRDefault="00361E92" w:rsidP="00361E9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  <w:rtl/>
                    </w:rPr>
                  </w:pPr>
                  <w:r w:rsidRPr="00E35F9F">
                    <w:rPr>
                      <w:rFonts w:ascii="Arial" w:hAnsi="Arial" w:cs="Arial"/>
                      <w:b/>
                      <w:bCs/>
                      <w:sz w:val="18"/>
                      <w:szCs w:val="18"/>
                      <w:rtl/>
                    </w:rPr>
                    <w:t> </w:t>
                  </w:r>
                </w:p>
              </w:tc>
            </w:tr>
          </w:tbl>
          <w:p w14:paraId="3FB1142C" w14:textId="77777777" w:rsidR="00361E92" w:rsidRDefault="00361E92" w:rsidP="00361E92">
            <w:pPr>
              <w:widowControl w:val="0"/>
              <w:spacing w:line="276" w:lineRule="auto"/>
              <w:rPr>
                <w:rFonts w:ascii="David" w:hAnsi="David"/>
                <w:color w:val="000000" w:themeColor="text1"/>
                <w:rtl/>
              </w:rPr>
            </w:pPr>
          </w:p>
          <w:p w14:paraId="075FB06F" w14:textId="77777777" w:rsidR="00361E92" w:rsidRDefault="00361E92" w:rsidP="00361E92">
            <w:pPr>
              <w:widowControl w:val="0"/>
              <w:spacing w:line="276" w:lineRule="auto"/>
              <w:rPr>
                <w:rFonts w:ascii="David" w:hAnsi="David"/>
                <w:color w:val="000000" w:themeColor="text1"/>
                <w:rtl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 xml:space="preserve">בסימולציה זו ניתן לראות את הטעות במחוון  - </w:t>
            </w:r>
          </w:p>
          <w:p w14:paraId="7D003AA2" w14:textId="77777777" w:rsidR="00361E92" w:rsidRDefault="00361E92" w:rsidP="00361E92">
            <w:pPr>
              <w:widowControl w:val="0"/>
              <w:spacing w:line="276" w:lineRule="auto"/>
              <w:rPr>
                <w:rFonts w:ascii="David" w:hAnsi="David"/>
                <w:color w:val="000000" w:themeColor="text1"/>
                <w:rtl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>מציע שהציון הכי נמוך שלו זה 7, יקבל ב"ניסיון המציע" ציון של 5.38 מאחר ומשקל הציון עומד על 80% במקום על 100%</w:t>
            </w:r>
          </w:p>
          <w:p w14:paraId="0CD64E6B" w14:textId="77777777" w:rsidR="00361E92" w:rsidRDefault="00361E92" w:rsidP="00361E92">
            <w:pPr>
              <w:widowControl w:val="0"/>
              <w:spacing w:line="276" w:lineRule="auto"/>
              <w:rPr>
                <w:rFonts w:ascii="David" w:hAnsi="David"/>
                <w:color w:val="000000" w:themeColor="text1"/>
                <w:rtl/>
              </w:rPr>
            </w:pPr>
          </w:p>
          <w:p w14:paraId="148B1233" w14:textId="77777777" w:rsidR="00361E92" w:rsidRDefault="00361E92" w:rsidP="00361E92">
            <w:pPr>
              <w:widowControl w:val="0"/>
              <w:spacing w:line="276" w:lineRule="auto"/>
              <w:rPr>
                <w:rFonts w:ascii="David" w:hAnsi="David"/>
                <w:color w:val="000000" w:themeColor="text1"/>
                <w:rtl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 xml:space="preserve">נראה שהטעות נובעת מכך שסעיף ניסיון המציע "ניסיון בניהול מערכות תשלום או גביית תשלום...." מסתכם ל </w:t>
            </w:r>
            <w:r>
              <w:rPr>
                <w:rFonts w:ascii="David" w:hAnsi="David"/>
                <w:color w:val="000000" w:themeColor="text1"/>
                <w:rtl/>
              </w:rPr>
              <w:t>–</w:t>
            </w:r>
            <w:r>
              <w:rPr>
                <w:rFonts w:ascii="David" w:hAnsi="David" w:hint="cs"/>
                <w:color w:val="000000" w:themeColor="text1"/>
                <w:rtl/>
              </w:rPr>
              <w:t xml:space="preserve"> 80%  במשקל במקום ל </w:t>
            </w:r>
            <w:r>
              <w:rPr>
                <w:rFonts w:ascii="David" w:hAnsi="David"/>
                <w:color w:val="000000" w:themeColor="text1"/>
                <w:rtl/>
              </w:rPr>
              <w:t>–</w:t>
            </w:r>
            <w:r>
              <w:rPr>
                <w:rFonts w:ascii="David" w:hAnsi="David" w:hint="cs"/>
                <w:color w:val="000000" w:themeColor="text1"/>
                <w:rtl/>
              </w:rPr>
              <w:t xml:space="preserve"> 100%  וכן שסעיף "התאמת ניסיון המציע לנדרש במכרז" מסתכם ל </w:t>
            </w:r>
            <w:r>
              <w:rPr>
                <w:rFonts w:ascii="David" w:hAnsi="David"/>
                <w:color w:val="000000" w:themeColor="text1"/>
                <w:rtl/>
              </w:rPr>
              <w:t>–</w:t>
            </w:r>
            <w:r>
              <w:rPr>
                <w:rFonts w:ascii="David" w:hAnsi="David" w:hint="cs"/>
                <w:color w:val="000000" w:themeColor="text1"/>
                <w:rtl/>
              </w:rPr>
              <w:t xml:space="preserve"> 20% במשקל במקום ל  - </w:t>
            </w:r>
            <w:r>
              <w:rPr>
                <w:rFonts w:ascii="David" w:hAnsi="David" w:hint="cs"/>
                <w:color w:val="000000" w:themeColor="text1"/>
                <w:rtl/>
              </w:rPr>
              <w:lastRenderedPageBreak/>
              <w:t>100%.</w:t>
            </w:r>
          </w:p>
          <w:p w14:paraId="42F703B3" w14:textId="3645F243" w:rsidR="00361E92" w:rsidRPr="006C7989" w:rsidRDefault="00361E92" w:rsidP="00361E92">
            <w:pPr>
              <w:widowControl w:val="0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>נבקש את תיקונכם את לשונית "מחוון".</w:t>
            </w:r>
          </w:p>
        </w:tc>
        <w:tc>
          <w:tcPr>
            <w:tcW w:w="4535" w:type="dxa"/>
            <w:vAlign w:val="center"/>
          </w:tcPr>
          <w:p w14:paraId="1955B6C2" w14:textId="1B348CDD" w:rsidR="00361E92" w:rsidRPr="006C7989" w:rsidRDefault="00361E92" w:rsidP="00361E92">
            <w:pPr>
              <w:ind w:left="28"/>
              <w:rPr>
                <w:rFonts w:ascii="David" w:hAnsi="David"/>
                <w:rtl/>
              </w:rPr>
            </w:pPr>
            <w:r w:rsidRPr="0081387F">
              <w:rPr>
                <w:rFonts w:ascii="David" w:hAnsi="David"/>
                <w:color w:val="000000" w:themeColor="text1"/>
                <w:rtl/>
              </w:rPr>
              <w:lastRenderedPageBreak/>
              <w:t>החישובים באקסל מבוצעים בהתאם לפרמטרים המופיעים במחוון ואין טעות.</w:t>
            </w:r>
          </w:p>
        </w:tc>
      </w:tr>
      <w:tr w:rsidR="00361E92" w:rsidRPr="006C7989" w14:paraId="0467FB8D" w14:textId="77777777" w:rsidTr="00361E92">
        <w:tc>
          <w:tcPr>
            <w:tcW w:w="850" w:type="dxa"/>
            <w:vAlign w:val="center"/>
          </w:tcPr>
          <w:p w14:paraId="0CEB2C6D" w14:textId="77777777" w:rsidR="00361E92" w:rsidRPr="006C7989" w:rsidRDefault="00361E92" w:rsidP="00361E92">
            <w:pPr>
              <w:numPr>
                <w:ilvl w:val="0"/>
                <w:numId w:val="2"/>
              </w:numPr>
              <w:ind w:left="242" w:hanging="185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  <w:vAlign w:val="center"/>
          </w:tcPr>
          <w:p w14:paraId="351400E1" w14:textId="4EC741DD" w:rsidR="00361E92" w:rsidRPr="006C7989" w:rsidRDefault="00361E92" w:rsidP="00361E92">
            <w:pPr>
              <w:widowControl w:val="0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134" w:type="dxa"/>
            <w:vAlign w:val="center"/>
          </w:tcPr>
          <w:p w14:paraId="5B7282D1" w14:textId="51050022" w:rsidR="00361E92" w:rsidRPr="006C7989" w:rsidRDefault="00361E92" w:rsidP="00361E92">
            <w:pPr>
              <w:widowControl w:val="0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7143" w:type="dxa"/>
          </w:tcPr>
          <w:p w14:paraId="346BD5F9" w14:textId="77777777" w:rsidR="00361E92" w:rsidRDefault="00361E92" w:rsidP="00361E92">
            <w:pPr>
              <w:widowControl w:val="0"/>
              <w:spacing w:line="276" w:lineRule="auto"/>
              <w:rPr>
                <w:rFonts w:ascii="David" w:hAnsi="David"/>
                <w:color w:val="000000" w:themeColor="text1"/>
                <w:rtl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>בסעיף 4.19.1.2 מצוין כי:</w:t>
            </w:r>
            <w:r>
              <w:rPr>
                <w:rFonts w:ascii="David" w:hAnsi="David"/>
                <w:color w:val="000000" w:themeColor="text1"/>
              </w:rPr>
              <w:t xml:space="preserve"> </w:t>
            </w:r>
            <w:r>
              <w:rPr>
                <w:rFonts w:ascii="David" w:hAnsi="David" w:hint="cs"/>
                <w:color w:val="000000" w:themeColor="text1"/>
                <w:rtl/>
              </w:rPr>
              <w:t xml:space="preserve">"מספר בקשות של תלמידים/סטודנטים אשר הביאו לתשלום מלגה - 30,000", לעומת זאת בסעיף 15.9.1.1 מצויין - "טיפול בבקשה אחת לתשלום מלגה אשר ניתנה לתלמיד" </w:t>
            </w:r>
            <w:r w:rsidRPr="007F68D4">
              <w:rPr>
                <w:rFonts w:ascii="David" w:hAnsi="David" w:hint="cs"/>
                <w:b/>
                <w:bCs/>
                <w:color w:val="000000" w:themeColor="text1"/>
                <w:rtl/>
              </w:rPr>
              <w:t>בלבד</w:t>
            </w:r>
            <w:r>
              <w:rPr>
                <w:rFonts w:ascii="David" w:hAnsi="David" w:hint="cs"/>
                <w:color w:val="000000" w:themeColor="text1"/>
                <w:rtl/>
              </w:rPr>
              <w:t xml:space="preserve">. </w:t>
            </w:r>
          </w:p>
          <w:p w14:paraId="27FC7EEF" w14:textId="77777777" w:rsidR="00361E92" w:rsidRDefault="00361E92" w:rsidP="00361E92">
            <w:pPr>
              <w:widowControl w:val="0"/>
              <w:spacing w:line="276" w:lineRule="auto"/>
              <w:rPr>
                <w:rFonts w:ascii="David" w:hAnsi="David"/>
                <w:color w:val="000000" w:themeColor="text1"/>
                <w:rtl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 xml:space="preserve">להבנתנו, ובהתאם להבהרה 12, מספר הבקשות הכולל (30,000) מתייחס הן לבקשות תלמידים והן לבקשות סטודנטים. </w:t>
            </w:r>
          </w:p>
          <w:p w14:paraId="531165EA" w14:textId="1C9E699F" w:rsidR="00361E92" w:rsidRPr="006C7989" w:rsidRDefault="00361E92" w:rsidP="00361E92">
            <w:pPr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 xml:space="preserve">לפיכך, </w:t>
            </w:r>
            <w:r w:rsidRPr="006671C7">
              <w:rPr>
                <w:rFonts w:ascii="David" w:hAnsi="David"/>
                <w:color w:val="000000" w:themeColor="text1"/>
                <w:rtl/>
              </w:rPr>
              <w:t>נבקש את תיקון הנוסח בסעיף</w:t>
            </w:r>
            <w:r w:rsidRPr="006671C7">
              <w:rPr>
                <w:rFonts w:ascii="David" w:hAnsi="David"/>
                <w:color w:val="000000" w:themeColor="text1"/>
              </w:rPr>
              <w:t xml:space="preserve"> </w:t>
            </w:r>
            <w:r w:rsidRPr="006671C7">
              <w:rPr>
                <w:rFonts w:ascii="David" w:hAnsi="David"/>
                <w:color w:val="000000" w:themeColor="text1"/>
                <w:cs/>
              </w:rPr>
              <w:t>‎</w:t>
            </w:r>
            <w:r w:rsidRPr="006671C7">
              <w:rPr>
                <w:rFonts w:ascii="David" w:hAnsi="David"/>
                <w:color w:val="000000" w:themeColor="text1"/>
              </w:rPr>
              <w:t xml:space="preserve">15.9.1.1 </w:t>
            </w:r>
            <w:r w:rsidRPr="006671C7">
              <w:rPr>
                <w:rFonts w:ascii="David" w:hAnsi="David"/>
                <w:color w:val="000000" w:themeColor="text1"/>
                <w:rtl/>
              </w:rPr>
              <w:t xml:space="preserve">כך שישקף טיפול בבקשות לתשלום מלגה עבור </w:t>
            </w:r>
            <w:r w:rsidRPr="006671C7">
              <w:rPr>
                <w:rFonts w:ascii="David" w:hAnsi="David"/>
                <w:b/>
                <w:bCs/>
                <w:color w:val="000000" w:themeColor="text1"/>
                <w:rtl/>
              </w:rPr>
              <w:t>תלמידים וסטודנטי</w:t>
            </w:r>
            <w:r>
              <w:rPr>
                <w:rFonts w:ascii="David" w:hAnsi="David" w:hint="cs"/>
                <w:b/>
                <w:bCs/>
                <w:color w:val="000000" w:themeColor="text1"/>
                <w:rtl/>
              </w:rPr>
              <w:t>ם,</w:t>
            </w:r>
            <w:r w:rsidRPr="006671C7">
              <w:rPr>
                <w:rFonts w:ascii="David" w:hAnsi="David"/>
                <w:color w:val="000000" w:themeColor="text1"/>
              </w:rPr>
              <w:t xml:space="preserve"> </w:t>
            </w:r>
            <w:r w:rsidRPr="006671C7">
              <w:rPr>
                <w:rFonts w:ascii="David" w:hAnsi="David"/>
                <w:color w:val="000000" w:themeColor="text1"/>
                <w:rtl/>
              </w:rPr>
              <w:t>וכן את תיקון טופס הצעת המחיר בחוברת ההצעה, שבו קיימת כיום התייחסות לבקשה לתשלום מלגה לתלמיד בלבד, מבלי להתייחס גם לסטודנטים</w:t>
            </w:r>
            <w:r>
              <w:rPr>
                <w:rFonts w:ascii="David" w:hAnsi="David" w:hint="cs"/>
                <w:color w:val="000000" w:themeColor="text1"/>
                <w:rtl/>
              </w:rPr>
              <w:t>.</w:t>
            </w:r>
          </w:p>
        </w:tc>
        <w:tc>
          <w:tcPr>
            <w:tcW w:w="4535" w:type="dxa"/>
            <w:vAlign w:val="center"/>
          </w:tcPr>
          <w:p w14:paraId="5D7FA19D" w14:textId="18C4B969" w:rsidR="00361E92" w:rsidRPr="006C7989" w:rsidRDefault="00361E92" w:rsidP="00361E92">
            <w:pPr>
              <w:pStyle w:val="af2"/>
              <w:widowControl w:val="0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Fonts w:ascii="David" w:hAnsi="David"/>
                <w:spacing w:val="-4"/>
                <w:rtl/>
                <w:lang w:eastAsia="en-US"/>
              </w:rPr>
            </w:pPr>
            <w:r w:rsidRPr="0081387F">
              <w:rPr>
                <w:rFonts w:ascii="David" w:hAnsi="David"/>
                <w:color w:val="000000" w:themeColor="text1"/>
                <w:rtl/>
              </w:rPr>
              <w:t xml:space="preserve">אין משמעות להיות מקבל המלגה סטודנט או תלמיד </w:t>
            </w:r>
            <w:r>
              <w:rPr>
                <w:rFonts w:ascii="David" w:hAnsi="David" w:hint="cs"/>
                <w:color w:val="000000" w:themeColor="text1"/>
                <w:rtl/>
              </w:rPr>
              <w:t>לצורך תמחור הספק. אין שינוי במסמכי המכרז</w:t>
            </w:r>
            <w:r w:rsidRPr="0081387F">
              <w:rPr>
                <w:rFonts w:ascii="David" w:hAnsi="David"/>
                <w:color w:val="000000" w:themeColor="text1"/>
                <w:rtl/>
              </w:rPr>
              <w:t>.</w:t>
            </w:r>
          </w:p>
        </w:tc>
      </w:tr>
      <w:tr w:rsidR="00361E92" w:rsidRPr="006C7989" w14:paraId="5EF5B4DB" w14:textId="77777777" w:rsidTr="00361E92">
        <w:tc>
          <w:tcPr>
            <w:tcW w:w="850" w:type="dxa"/>
            <w:vAlign w:val="center"/>
          </w:tcPr>
          <w:p w14:paraId="2C3662A3" w14:textId="77777777" w:rsidR="00361E92" w:rsidRPr="006C7989" w:rsidRDefault="00361E92" w:rsidP="00361E92">
            <w:pPr>
              <w:numPr>
                <w:ilvl w:val="0"/>
                <w:numId w:val="2"/>
              </w:numPr>
              <w:ind w:left="242" w:hanging="185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  <w:vAlign w:val="center"/>
          </w:tcPr>
          <w:p w14:paraId="3D72D97D" w14:textId="071A4742" w:rsidR="00361E92" w:rsidRPr="006C7989" w:rsidRDefault="00361E92" w:rsidP="00361E92">
            <w:pPr>
              <w:widowControl w:val="0"/>
              <w:jc w:val="center"/>
              <w:rPr>
                <w:rFonts w:ascii="David" w:hAnsi="David"/>
                <w:color w:val="000000"/>
                <w:rtl/>
                <w:lang w:eastAsia="en-US"/>
              </w:rPr>
            </w:pPr>
          </w:p>
        </w:tc>
        <w:tc>
          <w:tcPr>
            <w:tcW w:w="1134" w:type="dxa"/>
            <w:vAlign w:val="center"/>
          </w:tcPr>
          <w:p w14:paraId="7A0E54D1" w14:textId="0D1B7876" w:rsidR="00361E92" w:rsidRPr="006C7989" w:rsidRDefault="00361E92" w:rsidP="00361E92">
            <w:pPr>
              <w:widowControl w:val="0"/>
              <w:jc w:val="center"/>
              <w:rPr>
                <w:rFonts w:ascii="David" w:hAnsi="David"/>
                <w:color w:val="000000"/>
                <w:rtl/>
                <w:lang w:eastAsia="en-US"/>
              </w:rPr>
            </w:pPr>
          </w:p>
        </w:tc>
        <w:tc>
          <w:tcPr>
            <w:tcW w:w="7143" w:type="dxa"/>
          </w:tcPr>
          <w:p w14:paraId="12D8CFEA" w14:textId="0446C797" w:rsidR="00361E92" w:rsidRPr="006C7989" w:rsidRDefault="00361E92" w:rsidP="00361E92">
            <w:pPr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 xml:space="preserve">בסעיפים 7.5+7.6 מופיעים תנאי הסף המקוריים אשר שונו במסגרת ההבהרות. אנא תיקונכם בהתאם לתנאי הסף המעודכנים. </w:t>
            </w:r>
          </w:p>
        </w:tc>
        <w:tc>
          <w:tcPr>
            <w:tcW w:w="4535" w:type="dxa"/>
            <w:vAlign w:val="center"/>
          </w:tcPr>
          <w:p w14:paraId="22ACEC65" w14:textId="519AFFDE" w:rsidR="00361E92" w:rsidRPr="006C7989" w:rsidRDefault="00361E92" w:rsidP="00361E92">
            <w:pPr>
              <w:pStyle w:val="af2"/>
              <w:widowControl w:val="0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Fonts w:ascii="David" w:hAnsi="David"/>
                <w:spacing w:val="-4"/>
                <w:rtl/>
                <w:lang w:eastAsia="en-US"/>
              </w:rPr>
            </w:pPr>
            <w:r w:rsidRPr="0081387F">
              <w:rPr>
                <w:rFonts w:ascii="David" w:hAnsi="David"/>
                <w:color w:val="000000" w:themeColor="text1"/>
                <w:rtl/>
              </w:rPr>
              <w:t>תנאי הסף המחייב מופיע במסמכי המכרז.</w:t>
            </w:r>
          </w:p>
        </w:tc>
      </w:tr>
      <w:tr w:rsidR="00361E92" w:rsidRPr="006C7989" w14:paraId="0862315D" w14:textId="77777777" w:rsidTr="00361E92">
        <w:tc>
          <w:tcPr>
            <w:tcW w:w="850" w:type="dxa"/>
            <w:vAlign w:val="center"/>
          </w:tcPr>
          <w:p w14:paraId="4540BACE" w14:textId="77777777" w:rsidR="00361E92" w:rsidRPr="006C7989" w:rsidRDefault="00361E92" w:rsidP="00361E92">
            <w:pPr>
              <w:numPr>
                <w:ilvl w:val="0"/>
                <w:numId w:val="2"/>
              </w:numPr>
              <w:ind w:left="242" w:hanging="185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  <w:vAlign w:val="center"/>
          </w:tcPr>
          <w:p w14:paraId="5F4B37A4" w14:textId="33ADC4A7" w:rsidR="00361E92" w:rsidRPr="006C7989" w:rsidRDefault="00361E92" w:rsidP="00361E92">
            <w:pPr>
              <w:widowControl w:val="0"/>
              <w:jc w:val="center"/>
              <w:rPr>
                <w:rFonts w:ascii="David" w:hAnsi="David"/>
                <w:color w:val="000000"/>
                <w:rtl/>
                <w:lang w:eastAsia="en-US"/>
              </w:rPr>
            </w:pPr>
          </w:p>
        </w:tc>
        <w:tc>
          <w:tcPr>
            <w:tcW w:w="1134" w:type="dxa"/>
            <w:vAlign w:val="center"/>
          </w:tcPr>
          <w:p w14:paraId="63A2815E" w14:textId="20533891" w:rsidR="00361E92" w:rsidRPr="006C7989" w:rsidRDefault="00361E92" w:rsidP="00361E92">
            <w:pPr>
              <w:widowControl w:val="0"/>
              <w:jc w:val="center"/>
              <w:rPr>
                <w:rFonts w:ascii="David" w:hAnsi="David"/>
                <w:color w:val="000000"/>
                <w:rtl/>
                <w:lang w:eastAsia="en-US"/>
              </w:rPr>
            </w:pPr>
          </w:p>
        </w:tc>
        <w:tc>
          <w:tcPr>
            <w:tcW w:w="7143" w:type="dxa"/>
          </w:tcPr>
          <w:p w14:paraId="6C49D77A" w14:textId="2A63A2A1" w:rsidR="00361E92" w:rsidRPr="006C7989" w:rsidRDefault="00361E92" w:rsidP="00361E92">
            <w:pPr>
              <w:ind w:left="28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 xml:space="preserve">נודה להתאמת הטבלאות לתנאי הסף שתוקנו </w:t>
            </w:r>
            <w:r>
              <w:rPr>
                <w:rFonts w:ascii="David" w:hAnsi="David"/>
                <w:color w:val="000000" w:themeColor="text1"/>
                <w:rtl/>
              </w:rPr>
              <w:t>–</w:t>
            </w:r>
            <w:r>
              <w:rPr>
                <w:rFonts w:ascii="David" w:hAnsi="David" w:hint="cs"/>
                <w:color w:val="000000" w:themeColor="text1"/>
                <w:rtl/>
              </w:rPr>
              <w:t xml:space="preserve"> אין מקום כרגע לשבץ נתונים לשנה השישית.</w:t>
            </w:r>
          </w:p>
        </w:tc>
        <w:tc>
          <w:tcPr>
            <w:tcW w:w="4535" w:type="dxa"/>
            <w:vAlign w:val="center"/>
          </w:tcPr>
          <w:p w14:paraId="67DC4579" w14:textId="2EDAF8B5" w:rsidR="00361E92" w:rsidRPr="006C7989" w:rsidRDefault="00361E92" w:rsidP="00361E92">
            <w:pPr>
              <w:pStyle w:val="af2"/>
              <w:widowControl w:val="0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Fonts w:ascii="David" w:hAnsi="David"/>
                <w:spacing w:val="-4"/>
                <w:rtl/>
                <w:lang w:eastAsia="en-US"/>
              </w:rPr>
            </w:pPr>
            <w:r>
              <w:rPr>
                <w:rFonts w:ascii="David" w:hAnsi="David" w:hint="cs"/>
                <w:spacing w:val="-4"/>
                <w:rtl/>
                <w:lang w:eastAsia="en-US"/>
              </w:rPr>
              <w:t>ראו חוברת הצעה מתוקנת.</w:t>
            </w:r>
          </w:p>
        </w:tc>
      </w:tr>
      <w:tr w:rsidR="00361E92" w:rsidRPr="006C7989" w14:paraId="21A4F6FF" w14:textId="77777777" w:rsidTr="00361E92">
        <w:tc>
          <w:tcPr>
            <w:tcW w:w="850" w:type="dxa"/>
            <w:vAlign w:val="center"/>
          </w:tcPr>
          <w:p w14:paraId="417DFAAD" w14:textId="77777777" w:rsidR="00361E92" w:rsidRPr="006C7989" w:rsidRDefault="00361E92" w:rsidP="00361E92">
            <w:pPr>
              <w:numPr>
                <w:ilvl w:val="0"/>
                <w:numId w:val="2"/>
              </w:numPr>
              <w:ind w:left="242" w:hanging="185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531" w:type="dxa"/>
            <w:vAlign w:val="center"/>
          </w:tcPr>
          <w:p w14:paraId="190695C4" w14:textId="77777777" w:rsidR="00361E92" w:rsidRPr="006C7989" w:rsidRDefault="00361E92" w:rsidP="00361E92">
            <w:pPr>
              <w:widowControl w:val="0"/>
              <w:jc w:val="center"/>
              <w:rPr>
                <w:rFonts w:ascii="David" w:hAnsi="David"/>
                <w:color w:val="000000"/>
                <w:rtl/>
                <w:lang w:eastAsia="en-US"/>
              </w:rPr>
            </w:pPr>
          </w:p>
        </w:tc>
        <w:tc>
          <w:tcPr>
            <w:tcW w:w="1134" w:type="dxa"/>
            <w:vAlign w:val="center"/>
          </w:tcPr>
          <w:p w14:paraId="2CAC4EA8" w14:textId="77777777" w:rsidR="00361E92" w:rsidRPr="006C7989" w:rsidRDefault="00361E92" w:rsidP="00361E92">
            <w:pPr>
              <w:widowControl w:val="0"/>
              <w:jc w:val="center"/>
              <w:rPr>
                <w:rFonts w:ascii="David" w:hAnsi="David"/>
                <w:color w:val="000000"/>
                <w:rtl/>
                <w:lang w:eastAsia="en-US"/>
              </w:rPr>
            </w:pPr>
          </w:p>
        </w:tc>
        <w:tc>
          <w:tcPr>
            <w:tcW w:w="7143" w:type="dxa"/>
          </w:tcPr>
          <w:p w14:paraId="134C762C" w14:textId="77777777" w:rsidR="00361E92" w:rsidRDefault="00361E92" w:rsidP="00361E92">
            <w:pPr>
              <w:widowControl w:val="0"/>
              <w:spacing w:line="276" w:lineRule="auto"/>
              <w:rPr>
                <w:rFonts w:ascii="David" w:hAnsi="David"/>
                <w:color w:val="000000" w:themeColor="text1"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>נראה כי נפלה טעות בלשונית "מחוון"</w:t>
            </w:r>
            <w:r>
              <w:rPr>
                <w:rFonts w:ascii="David" w:hAnsi="David"/>
                <w:color w:val="000000" w:themeColor="text1"/>
              </w:rPr>
              <w:t xml:space="preserve">: </w:t>
            </w:r>
          </w:p>
          <w:p w14:paraId="775E36B8" w14:textId="77777777" w:rsidR="00361E92" w:rsidRDefault="00361E92" w:rsidP="00361E92">
            <w:pPr>
              <w:pStyle w:val="af2"/>
              <w:widowControl w:val="0"/>
              <w:numPr>
                <w:ilvl w:val="0"/>
                <w:numId w:val="28"/>
              </w:numPr>
              <w:overflowPunct/>
              <w:autoSpaceDE/>
              <w:autoSpaceDN/>
              <w:adjustRightInd/>
              <w:spacing w:line="276" w:lineRule="auto"/>
              <w:ind w:left="321" w:hanging="283"/>
              <w:contextualSpacing/>
              <w:jc w:val="left"/>
              <w:textAlignment w:val="auto"/>
              <w:rPr>
                <w:rFonts w:ascii="David" w:hAnsi="David"/>
                <w:color w:val="000000" w:themeColor="text1"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>בעמודת "היקף מקסימום" - בניסיון המציע, בשורה של "הוראת תשלום בשנה", ההיקף המקסימאלי נדרש להיות 3001 במקום 3,000.</w:t>
            </w:r>
          </w:p>
          <w:p w14:paraId="74662EA5" w14:textId="77777777" w:rsidR="00361E92" w:rsidRDefault="00361E92" w:rsidP="00361E92">
            <w:pPr>
              <w:pStyle w:val="af2"/>
              <w:widowControl w:val="0"/>
              <w:numPr>
                <w:ilvl w:val="0"/>
                <w:numId w:val="28"/>
              </w:numPr>
              <w:overflowPunct/>
              <w:autoSpaceDE/>
              <w:autoSpaceDN/>
              <w:adjustRightInd/>
              <w:spacing w:line="276" w:lineRule="auto"/>
              <w:ind w:left="321" w:hanging="283"/>
              <w:contextualSpacing/>
              <w:jc w:val="left"/>
              <w:textAlignment w:val="auto"/>
              <w:rPr>
                <w:rFonts w:ascii="David" w:hAnsi="David"/>
                <w:color w:val="000000" w:themeColor="text1"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t xml:space="preserve">בעמודת "היקף מקסימום" </w:t>
            </w:r>
            <w:r>
              <w:rPr>
                <w:rFonts w:ascii="David" w:hAnsi="David"/>
                <w:color w:val="000000" w:themeColor="text1"/>
                <w:rtl/>
              </w:rPr>
              <w:t>–</w:t>
            </w:r>
            <w:r>
              <w:rPr>
                <w:rFonts w:ascii="David" w:hAnsi="David" w:hint="cs"/>
                <w:color w:val="000000" w:themeColor="text1"/>
                <w:rtl/>
              </w:rPr>
              <w:t xml:space="preserve"> בניסיון המציע, בשורה של "גורמים אשר קיבלו כספים בשנה בממוצע", ההיקף המקסימאלי צריך להיות 3,001 במקום 3,000.  </w:t>
            </w:r>
          </w:p>
          <w:p w14:paraId="69523D53" w14:textId="0F186F3F" w:rsidR="00361E92" w:rsidRDefault="00361E92" w:rsidP="00361E92">
            <w:pPr>
              <w:ind w:left="28"/>
              <w:rPr>
                <w:rFonts w:ascii="David" w:hAnsi="David"/>
                <w:color w:val="000000" w:themeColor="text1"/>
                <w:rtl/>
              </w:rPr>
            </w:pPr>
            <w:r>
              <w:rPr>
                <w:rFonts w:ascii="David" w:hAnsi="David" w:hint="cs"/>
                <w:color w:val="000000" w:themeColor="text1"/>
                <w:rtl/>
              </w:rPr>
              <w:lastRenderedPageBreak/>
              <w:t>בעמודת "היקף מקסימום" - בניסיון צוות המציע (מנהל פרויקט) בשורה של "שנות ניסיון בניהול פרויקטים", ההיקף המקסימאלי נדרש להיות 6 שנים במקום 8 שנים.</w:t>
            </w:r>
          </w:p>
        </w:tc>
        <w:tc>
          <w:tcPr>
            <w:tcW w:w="4535" w:type="dxa"/>
            <w:vAlign w:val="center"/>
          </w:tcPr>
          <w:p w14:paraId="13077F22" w14:textId="7CA317B4" w:rsidR="00361E92" w:rsidRPr="006C7989" w:rsidRDefault="00361E92" w:rsidP="00361E92">
            <w:pPr>
              <w:pStyle w:val="af2"/>
              <w:widowControl w:val="0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Fonts w:ascii="David" w:hAnsi="David"/>
                <w:spacing w:val="-4"/>
                <w:rtl/>
                <w:lang w:eastAsia="en-US"/>
              </w:rPr>
            </w:pPr>
            <w:r w:rsidRPr="0081387F">
              <w:rPr>
                <w:rFonts w:ascii="David" w:hAnsi="David"/>
                <w:color w:val="000000" w:themeColor="text1"/>
                <w:rtl/>
              </w:rPr>
              <w:lastRenderedPageBreak/>
              <w:t>החישוב מבוצע בהתאם לפרמטרים המופיעים במחוון ואין טעות.</w:t>
            </w:r>
            <w:r>
              <w:rPr>
                <w:rFonts w:ascii="David" w:hAnsi="David" w:hint="cs"/>
                <w:color w:val="000000" w:themeColor="text1"/>
                <w:rtl/>
              </w:rPr>
              <w:t xml:space="preserve"> ההיקף המקסימלי של ניסיון של מנהל הפרוייקט הוא 6 שנים כמפורט במחוון.</w:t>
            </w:r>
          </w:p>
        </w:tc>
      </w:tr>
    </w:tbl>
    <w:p w14:paraId="4610B72E" w14:textId="77777777" w:rsidR="00361E92" w:rsidRDefault="00361E92"/>
    <w:p w14:paraId="45953E3B" w14:textId="77777777" w:rsidR="006C7989" w:rsidRDefault="006C7989" w:rsidP="006C7989"/>
    <w:p w14:paraId="7465F2FB" w14:textId="6EA9353F" w:rsidR="00371980" w:rsidRPr="00FB080A" w:rsidRDefault="0037198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67565F">
      <w:pgSz w:w="16834" w:h="11909" w:orient="landscape" w:code="9"/>
      <w:pgMar w:top="1800" w:right="1440" w:bottom="1800" w:left="144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EED463" w14:textId="77777777" w:rsidR="00E84045" w:rsidRDefault="00E84045">
      <w:r>
        <w:separator/>
      </w:r>
    </w:p>
    <w:p w14:paraId="5156CFD4" w14:textId="77777777" w:rsidR="00E84045" w:rsidRDefault="00E84045"/>
  </w:endnote>
  <w:endnote w:type="continuationSeparator" w:id="0">
    <w:p w14:paraId="7D3782B8" w14:textId="77777777" w:rsidR="00E84045" w:rsidRDefault="00E84045">
      <w:r>
        <w:continuationSeparator/>
      </w:r>
    </w:p>
    <w:p w14:paraId="559EDA75" w14:textId="77777777" w:rsidR="00E84045" w:rsidRDefault="00E8404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D04595" w14:textId="77777777" w:rsidR="00E84045" w:rsidRDefault="00E84045">
      <w:r>
        <w:separator/>
      </w:r>
    </w:p>
    <w:p w14:paraId="490A4F27" w14:textId="77777777" w:rsidR="00E84045" w:rsidRDefault="00E84045"/>
  </w:footnote>
  <w:footnote w:type="continuationSeparator" w:id="0">
    <w:p w14:paraId="1DCE6DFA" w14:textId="77777777" w:rsidR="00E84045" w:rsidRDefault="00E84045">
      <w:r>
        <w:continuationSeparator/>
      </w:r>
    </w:p>
    <w:p w14:paraId="135DE23F" w14:textId="77777777" w:rsidR="00E84045" w:rsidRDefault="00E8404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1" w15:restartNumberingAfterBreak="0">
    <w:nsid w:val="075566BF"/>
    <w:multiLevelType w:val="hybridMultilevel"/>
    <w:tmpl w:val="F630445E"/>
    <w:lvl w:ilvl="0" w:tplc="A428186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3" w15:restartNumberingAfterBreak="0">
    <w:nsid w:val="1C5066EF"/>
    <w:multiLevelType w:val="hybridMultilevel"/>
    <w:tmpl w:val="E76CBD1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2181F"/>
    <w:multiLevelType w:val="hybridMultilevel"/>
    <w:tmpl w:val="97E81E98"/>
    <w:lvl w:ilvl="0" w:tplc="0C7AF7F2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DA751B2"/>
    <w:multiLevelType w:val="hybridMultilevel"/>
    <w:tmpl w:val="945ADC6C"/>
    <w:lvl w:ilvl="0" w:tplc="D6B8CD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D47AB8"/>
    <w:multiLevelType w:val="hybridMultilevel"/>
    <w:tmpl w:val="E842C5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491AEB"/>
    <w:multiLevelType w:val="hybridMultilevel"/>
    <w:tmpl w:val="F252F5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BA5197"/>
    <w:multiLevelType w:val="hybridMultilevel"/>
    <w:tmpl w:val="B8B6C4E6"/>
    <w:lvl w:ilvl="0" w:tplc="41D60ED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95F57E7"/>
    <w:multiLevelType w:val="hybridMultilevel"/>
    <w:tmpl w:val="DF00A6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1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C5C9A"/>
    <w:multiLevelType w:val="hybridMultilevel"/>
    <w:tmpl w:val="6854EF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DA2C32"/>
    <w:multiLevelType w:val="hybridMultilevel"/>
    <w:tmpl w:val="67AED7A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09A591D"/>
    <w:multiLevelType w:val="hybridMultilevel"/>
    <w:tmpl w:val="B1AA6B44"/>
    <w:lvl w:ilvl="0" w:tplc="C758019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F20FA6"/>
    <w:multiLevelType w:val="hybridMultilevel"/>
    <w:tmpl w:val="E76CBD1A"/>
    <w:lvl w:ilvl="0" w:tplc="8B74729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454DCC"/>
    <w:multiLevelType w:val="hybridMultilevel"/>
    <w:tmpl w:val="0CBCF2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C247CC"/>
    <w:multiLevelType w:val="hybridMultilevel"/>
    <w:tmpl w:val="0276D2F8"/>
    <w:lvl w:ilvl="0" w:tplc="7C88F8B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B0100F"/>
    <w:multiLevelType w:val="hybridMultilevel"/>
    <w:tmpl w:val="E7B4947E"/>
    <w:lvl w:ilvl="0" w:tplc="41D60ED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F4D5FF0"/>
    <w:multiLevelType w:val="hybridMultilevel"/>
    <w:tmpl w:val="8F60EDF0"/>
    <w:lvl w:ilvl="0" w:tplc="061A628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501BF5"/>
    <w:multiLevelType w:val="hybridMultilevel"/>
    <w:tmpl w:val="DF00A66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592DFD"/>
    <w:multiLevelType w:val="hybridMultilevel"/>
    <w:tmpl w:val="5158325E"/>
    <w:lvl w:ilvl="0" w:tplc="41D60ED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28771F6"/>
    <w:multiLevelType w:val="hybridMultilevel"/>
    <w:tmpl w:val="F2E620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56518F"/>
    <w:multiLevelType w:val="hybridMultilevel"/>
    <w:tmpl w:val="0C7897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0F1D13"/>
    <w:multiLevelType w:val="hybridMultilevel"/>
    <w:tmpl w:val="61EE6E5A"/>
    <w:lvl w:ilvl="0" w:tplc="41D60ED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6" w15:restartNumberingAfterBreak="0">
    <w:nsid w:val="7A4E48BC"/>
    <w:multiLevelType w:val="hybridMultilevel"/>
    <w:tmpl w:val="E5C44932"/>
    <w:lvl w:ilvl="0" w:tplc="D0E8FC3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D6F5CF4"/>
    <w:multiLevelType w:val="hybridMultilevel"/>
    <w:tmpl w:val="AEF8D0A0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1"/>
  </w:num>
  <w:num w:numId="3">
    <w:abstractNumId w:val="10"/>
  </w:num>
  <w:num w:numId="4">
    <w:abstractNumId w:val="0"/>
  </w:num>
  <w:num w:numId="5">
    <w:abstractNumId w:val="2"/>
  </w:num>
  <w:num w:numId="6">
    <w:abstractNumId w:val="19"/>
  </w:num>
  <w:num w:numId="7">
    <w:abstractNumId w:val="13"/>
  </w:num>
  <w:num w:numId="8">
    <w:abstractNumId w:val="6"/>
  </w:num>
  <w:num w:numId="9">
    <w:abstractNumId w:val="4"/>
  </w:num>
  <w:num w:numId="10">
    <w:abstractNumId w:val="5"/>
  </w:num>
  <w:num w:numId="11">
    <w:abstractNumId w:val="22"/>
  </w:num>
  <w:num w:numId="12">
    <w:abstractNumId w:val="23"/>
  </w:num>
  <w:num w:numId="13">
    <w:abstractNumId w:val="9"/>
  </w:num>
  <w:num w:numId="14">
    <w:abstractNumId w:val="12"/>
  </w:num>
  <w:num w:numId="15">
    <w:abstractNumId w:val="16"/>
  </w:num>
  <w:num w:numId="16">
    <w:abstractNumId w:val="27"/>
  </w:num>
  <w:num w:numId="17">
    <w:abstractNumId w:val="20"/>
  </w:num>
  <w:num w:numId="18">
    <w:abstractNumId w:val="21"/>
  </w:num>
  <w:num w:numId="19">
    <w:abstractNumId w:val="26"/>
  </w:num>
  <w:num w:numId="20">
    <w:abstractNumId w:val="18"/>
  </w:num>
  <w:num w:numId="21">
    <w:abstractNumId w:val="8"/>
  </w:num>
  <w:num w:numId="22">
    <w:abstractNumId w:val="24"/>
  </w:num>
  <w:num w:numId="23">
    <w:abstractNumId w:val="17"/>
  </w:num>
  <w:num w:numId="24">
    <w:abstractNumId w:val="14"/>
  </w:num>
  <w:num w:numId="25">
    <w:abstractNumId w:val="1"/>
  </w:num>
  <w:num w:numId="26">
    <w:abstractNumId w:val="15"/>
  </w:num>
  <w:num w:numId="27">
    <w:abstractNumId w:val="3"/>
  </w:num>
  <w:num w:numId="28">
    <w:abstractNumId w:val="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258"/>
    <w:rsid w:val="00025F8D"/>
    <w:rsid w:val="0008564A"/>
    <w:rsid w:val="000972F2"/>
    <w:rsid w:val="000A2079"/>
    <w:rsid w:val="000A545E"/>
    <w:rsid w:val="000B43CF"/>
    <w:rsid w:val="000E558E"/>
    <w:rsid w:val="000F5D9F"/>
    <w:rsid w:val="001066B9"/>
    <w:rsid w:val="00114C10"/>
    <w:rsid w:val="00124874"/>
    <w:rsid w:val="001357D3"/>
    <w:rsid w:val="00137D24"/>
    <w:rsid w:val="00152085"/>
    <w:rsid w:val="0015507C"/>
    <w:rsid w:val="001559DF"/>
    <w:rsid w:val="001609E9"/>
    <w:rsid w:val="00172C51"/>
    <w:rsid w:val="001916AC"/>
    <w:rsid w:val="001A400A"/>
    <w:rsid w:val="001B1B5A"/>
    <w:rsid w:val="001B2878"/>
    <w:rsid w:val="001D5120"/>
    <w:rsid w:val="001E5A4A"/>
    <w:rsid w:val="001E7800"/>
    <w:rsid w:val="001F0045"/>
    <w:rsid w:val="001F2C8C"/>
    <w:rsid w:val="001F44E7"/>
    <w:rsid w:val="001F615B"/>
    <w:rsid w:val="00203387"/>
    <w:rsid w:val="0021492B"/>
    <w:rsid w:val="00264B27"/>
    <w:rsid w:val="00274EBC"/>
    <w:rsid w:val="002A1D3B"/>
    <w:rsid w:val="002A2994"/>
    <w:rsid w:val="002D5E07"/>
    <w:rsid w:val="0030028F"/>
    <w:rsid w:val="0032054E"/>
    <w:rsid w:val="00321C92"/>
    <w:rsid w:val="00337B23"/>
    <w:rsid w:val="00353089"/>
    <w:rsid w:val="00361E92"/>
    <w:rsid w:val="003639E9"/>
    <w:rsid w:val="00371980"/>
    <w:rsid w:val="00386B8D"/>
    <w:rsid w:val="00390258"/>
    <w:rsid w:val="00391451"/>
    <w:rsid w:val="00395208"/>
    <w:rsid w:val="003A011A"/>
    <w:rsid w:val="003A05AB"/>
    <w:rsid w:val="003B1C11"/>
    <w:rsid w:val="003B5892"/>
    <w:rsid w:val="003C5DBC"/>
    <w:rsid w:val="003D11CD"/>
    <w:rsid w:val="003E2AA9"/>
    <w:rsid w:val="003E6FCC"/>
    <w:rsid w:val="003E7F39"/>
    <w:rsid w:val="003F000D"/>
    <w:rsid w:val="003F03C7"/>
    <w:rsid w:val="003F451C"/>
    <w:rsid w:val="0040140E"/>
    <w:rsid w:val="00441AF6"/>
    <w:rsid w:val="00444B31"/>
    <w:rsid w:val="00477FBA"/>
    <w:rsid w:val="00481699"/>
    <w:rsid w:val="004C0E45"/>
    <w:rsid w:val="004D0820"/>
    <w:rsid w:val="00502F54"/>
    <w:rsid w:val="0050668E"/>
    <w:rsid w:val="00507A3D"/>
    <w:rsid w:val="00510064"/>
    <w:rsid w:val="005125DF"/>
    <w:rsid w:val="00540564"/>
    <w:rsid w:val="00572696"/>
    <w:rsid w:val="00583F92"/>
    <w:rsid w:val="005A28B8"/>
    <w:rsid w:val="005B60C5"/>
    <w:rsid w:val="005B63C1"/>
    <w:rsid w:val="005D7440"/>
    <w:rsid w:val="005E2E23"/>
    <w:rsid w:val="00602DC7"/>
    <w:rsid w:val="00627A44"/>
    <w:rsid w:val="00633B70"/>
    <w:rsid w:val="006425B9"/>
    <w:rsid w:val="00644909"/>
    <w:rsid w:val="00661B53"/>
    <w:rsid w:val="0066503D"/>
    <w:rsid w:val="00665488"/>
    <w:rsid w:val="0067396F"/>
    <w:rsid w:val="00673DA1"/>
    <w:rsid w:val="00673EF5"/>
    <w:rsid w:val="00674EFF"/>
    <w:rsid w:val="0067565F"/>
    <w:rsid w:val="00683F08"/>
    <w:rsid w:val="006A034A"/>
    <w:rsid w:val="006A45DD"/>
    <w:rsid w:val="006A7224"/>
    <w:rsid w:val="006B0168"/>
    <w:rsid w:val="006B0888"/>
    <w:rsid w:val="006B3849"/>
    <w:rsid w:val="006B5162"/>
    <w:rsid w:val="006C7989"/>
    <w:rsid w:val="006D1211"/>
    <w:rsid w:val="006D4FCD"/>
    <w:rsid w:val="006E6575"/>
    <w:rsid w:val="00720BBB"/>
    <w:rsid w:val="00733571"/>
    <w:rsid w:val="00736172"/>
    <w:rsid w:val="00750D6C"/>
    <w:rsid w:val="00755CA8"/>
    <w:rsid w:val="00772828"/>
    <w:rsid w:val="00776BA1"/>
    <w:rsid w:val="007B19AB"/>
    <w:rsid w:val="007C0D91"/>
    <w:rsid w:val="00802613"/>
    <w:rsid w:val="008134D4"/>
    <w:rsid w:val="00815FD2"/>
    <w:rsid w:val="00851F75"/>
    <w:rsid w:val="0086369A"/>
    <w:rsid w:val="00863DAF"/>
    <w:rsid w:val="008749C2"/>
    <w:rsid w:val="008850B4"/>
    <w:rsid w:val="00886C7B"/>
    <w:rsid w:val="008A2929"/>
    <w:rsid w:val="008A560D"/>
    <w:rsid w:val="008B07FE"/>
    <w:rsid w:val="008C6DCF"/>
    <w:rsid w:val="008D274A"/>
    <w:rsid w:val="008D6934"/>
    <w:rsid w:val="008D7B89"/>
    <w:rsid w:val="009120B2"/>
    <w:rsid w:val="00915029"/>
    <w:rsid w:val="00955AC4"/>
    <w:rsid w:val="0096336D"/>
    <w:rsid w:val="0096674E"/>
    <w:rsid w:val="00972E08"/>
    <w:rsid w:val="00983727"/>
    <w:rsid w:val="0099294A"/>
    <w:rsid w:val="009C061D"/>
    <w:rsid w:val="009C3F50"/>
    <w:rsid w:val="009D19C9"/>
    <w:rsid w:val="009F6B38"/>
    <w:rsid w:val="00A167B6"/>
    <w:rsid w:val="00A2171C"/>
    <w:rsid w:val="00A27E92"/>
    <w:rsid w:val="00A378F0"/>
    <w:rsid w:val="00A57FF1"/>
    <w:rsid w:val="00A84F96"/>
    <w:rsid w:val="00AB0D51"/>
    <w:rsid w:val="00AB31D6"/>
    <w:rsid w:val="00AB7F89"/>
    <w:rsid w:val="00AC0A5B"/>
    <w:rsid w:val="00AF1741"/>
    <w:rsid w:val="00B03C18"/>
    <w:rsid w:val="00B145DF"/>
    <w:rsid w:val="00B1492F"/>
    <w:rsid w:val="00B34DD5"/>
    <w:rsid w:val="00B43A07"/>
    <w:rsid w:val="00B55378"/>
    <w:rsid w:val="00B60507"/>
    <w:rsid w:val="00B61469"/>
    <w:rsid w:val="00BB0B99"/>
    <w:rsid w:val="00BB1C31"/>
    <w:rsid w:val="00BB3AE8"/>
    <w:rsid w:val="00BD6138"/>
    <w:rsid w:val="00BE3C33"/>
    <w:rsid w:val="00BE5F10"/>
    <w:rsid w:val="00C159FC"/>
    <w:rsid w:val="00C2257C"/>
    <w:rsid w:val="00C31015"/>
    <w:rsid w:val="00C31583"/>
    <w:rsid w:val="00C32C8E"/>
    <w:rsid w:val="00C64B9E"/>
    <w:rsid w:val="00C84D66"/>
    <w:rsid w:val="00CA60DD"/>
    <w:rsid w:val="00CC79A4"/>
    <w:rsid w:val="00CE0B15"/>
    <w:rsid w:val="00CE1BCA"/>
    <w:rsid w:val="00D00DCC"/>
    <w:rsid w:val="00D05D64"/>
    <w:rsid w:val="00D20A87"/>
    <w:rsid w:val="00D24E8A"/>
    <w:rsid w:val="00D31071"/>
    <w:rsid w:val="00D328B7"/>
    <w:rsid w:val="00D423DD"/>
    <w:rsid w:val="00D67E02"/>
    <w:rsid w:val="00D86941"/>
    <w:rsid w:val="00D91EDE"/>
    <w:rsid w:val="00DA1921"/>
    <w:rsid w:val="00DB3CBF"/>
    <w:rsid w:val="00DB7B09"/>
    <w:rsid w:val="00DF5402"/>
    <w:rsid w:val="00E07D81"/>
    <w:rsid w:val="00E10210"/>
    <w:rsid w:val="00E114A3"/>
    <w:rsid w:val="00E17A63"/>
    <w:rsid w:val="00E315C3"/>
    <w:rsid w:val="00E84045"/>
    <w:rsid w:val="00E92790"/>
    <w:rsid w:val="00EE3897"/>
    <w:rsid w:val="00F042E5"/>
    <w:rsid w:val="00F2032B"/>
    <w:rsid w:val="00F32778"/>
    <w:rsid w:val="00F373AA"/>
    <w:rsid w:val="00F37EAB"/>
    <w:rsid w:val="00F400B9"/>
    <w:rsid w:val="00F47A5C"/>
    <w:rsid w:val="00F60257"/>
    <w:rsid w:val="00FB080A"/>
    <w:rsid w:val="00FB0A05"/>
    <w:rsid w:val="00FB1D7C"/>
    <w:rsid w:val="00FC3A7C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FD36ED-30B5-4329-9408-B78C5CE69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631</Words>
  <Characters>3157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3</cp:revision>
  <cp:lastPrinted>2011-03-01T09:52:00Z</cp:lastPrinted>
  <dcterms:created xsi:type="dcterms:W3CDTF">2026-03-12T13:12:00Z</dcterms:created>
  <dcterms:modified xsi:type="dcterms:W3CDTF">2026-03-12T13:21:00Z</dcterms:modified>
</cp:coreProperties>
</file>